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644E9B52" w:rsidR="00C1090B" w:rsidRDefault="513D86AD" w:rsidP="44EEE476">
      <w:pPr>
        <w:jc w:val="center"/>
        <w:rPr>
          <w:b/>
          <w:bCs/>
        </w:rPr>
      </w:pPr>
      <w:r w:rsidRPr="44EEE476">
        <w:rPr>
          <w:b/>
          <w:bCs/>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9"/>
        </w:numPr>
      </w:pPr>
      <w:r w:rsidRPr="00F276B3">
        <w:t>Insert answers into the blank, white cells provided.</w:t>
      </w:r>
    </w:p>
    <w:p w14:paraId="4AB13ACC" w14:textId="37246AC2" w:rsidR="00E63AC5" w:rsidRDefault="00E63AC5" w:rsidP="007A24F7">
      <w:pPr>
        <w:pStyle w:val="ListParagraph"/>
        <w:numPr>
          <w:ilvl w:val="0"/>
          <w:numId w:val="49"/>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9"/>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9"/>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580"/>
        <w:gridCol w:w="5217"/>
        <w:gridCol w:w="267"/>
        <w:gridCol w:w="266"/>
        <w:gridCol w:w="4126"/>
      </w:tblGrid>
      <w:tr w:rsidR="00A17AE4" w14:paraId="33816968" w14:textId="77777777" w:rsidTr="19160F2B">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19160F2B">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19160F2B">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70F48823" w:rsidR="00093CA9" w:rsidRDefault="00806FE1" w:rsidP="00093CA9">
            <w:r>
              <w:t>Zurcher Odio Raven</w:t>
            </w:r>
          </w:p>
        </w:tc>
      </w:tr>
      <w:tr w:rsidR="00093CA9" w14:paraId="68D6C829" w14:textId="77777777" w:rsidTr="19160F2B">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19160F2B">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733F8088" w:rsidR="00093CA9" w:rsidRDefault="000B334A" w:rsidP="00093CA9">
            <w:r>
              <w:t>Costa Rica</w:t>
            </w:r>
          </w:p>
        </w:tc>
      </w:tr>
      <w:tr w:rsidR="00093CA9" w:rsidRPr="00E50B13" w14:paraId="55091B20" w14:textId="77777777" w:rsidTr="19160F2B">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19160F2B">
        <w:trPr>
          <w:trHeight w:val="533"/>
        </w:trPr>
        <w:tc>
          <w:tcPr>
            <w:tcW w:w="976" w:type="dxa"/>
            <w:vAlign w:val="center"/>
          </w:tcPr>
          <w:p w14:paraId="59627549" w14:textId="77777777" w:rsidR="00093CA9" w:rsidRDefault="00093CA9" w:rsidP="00093CA9"/>
        </w:tc>
        <w:tc>
          <w:tcPr>
            <w:tcW w:w="9256" w:type="dxa"/>
            <w:gridSpan w:val="4"/>
            <w:vAlign w:val="center"/>
          </w:tcPr>
          <w:p w14:paraId="313A697B" w14:textId="5C46160D" w:rsidR="00093CA9" w:rsidRDefault="00F82947" w:rsidP="00093CA9">
            <w:r w:rsidRPr="00F82947">
              <w:t>Agreement No. SUGEF 2-10, Regulation on Comprehensive Risk Management (RAIR) (Acuerdo No. SUGEF 2</w:t>
            </w:r>
            <w:r w:rsidRPr="00F82947">
              <w:rPr>
                <w:rFonts w:ascii="Cambria Math" w:hAnsi="Cambria Math" w:cs="Cambria Math"/>
              </w:rPr>
              <w:t>‑</w:t>
            </w:r>
            <w:r w:rsidRPr="00F82947">
              <w:t>10, Reglamento sobre Administración Integral de Riesgos (RAIR))</w:t>
            </w:r>
          </w:p>
        </w:tc>
      </w:tr>
      <w:tr w:rsidR="00093CA9" w14:paraId="67500B24" w14:textId="77777777" w:rsidTr="19160F2B">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19160F2B">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15C76929" w:rsidR="00093CA9" w:rsidRDefault="61FB6A49" w:rsidP="2A5C582C">
            <w:pPr>
              <w:spacing w:before="240" w:after="240"/>
            </w:pPr>
            <w:hyperlink r:id="rId17">
              <w:r w:rsidRPr="2A5C582C">
                <w:rPr>
                  <w:rStyle w:val="Hyperlink"/>
                  <w:rFonts w:ascii="Calibri" w:eastAsia="Calibri" w:hAnsi="Calibri" w:cs="Calibri"/>
                </w:rPr>
                <w:t>https://web.archive.org/web/20250812145010/https://pgrweb.go.cr/scij/Busqueda/Normativa/Normas/nrm_texto_completo.aspx?param1=NRTC&amp;nValor1=1&amp;nValor2=68321&amp;nValor3=139059&amp;strTipM=TC</w:t>
              </w:r>
            </w:hyperlink>
          </w:p>
        </w:tc>
      </w:tr>
      <w:tr w:rsidR="00093CA9" w:rsidRPr="005A2023" w14:paraId="1EA0B43C" w14:textId="77777777" w:rsidTr="19160F2B">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19160F2B">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03D6A35F" w:rsidR="00093CA9" w:rsidRDefault="00093CA9" w:rsidP="00093CA9"/>
        </w:tc>
      </w:tr>
      <w:tr w:rsidR="00093CA9" w14:paraId="401C58A8" w14:textId="77777777" w:rsidTr="19160F2B">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41F57822" w:rsidR="00093CA9" w:rsidRDefault="00093CA9" w:rsidP="00093CA9"/>
        </w:tc>
      </w:tr>
      <w:tr w:rsidR="00093CA9" w14:paraId="2CE0B955" w14:textId="77777777" w:rsidTr="19160F2B">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010E83AD" w:rsidR="00093CA9" w:rsidRDefault="00093CA9" w:rsidP="00093CA9"/>
        </w:tc>
      </w:tr>
      <w:tr w:rsidR="00093CA9" w14:paraId="60051751" w14:textId="77777777" w:rsidTr="19160F2B">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24DE36BA" w:rsidR="00093CA9" w:rsidRDefault="00093CA9" w:rsidP="00093CA9"/>
        </w:tc>
      </w:tr>
      <w:tr w:rsidR="00093CA9" w14:paraId="6426E869" w14:textId="77777777" w:rsidTr="19160F2B">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44B408AC" w:rsidR="00093CA9" w:rsidRDefault="00F82947" w:rsidP="00093CA9">
            <w:r>
              <w:t>X</w:t>
            </w:r>
          </w:p>
        </w:tc>
      </w:tr>
      <w:tr w:rsidR="00093CA9" w14:paraId="4C779C87" w14:textId="77777777" w:rsidTr="19160F2B">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7BE63DDB" w:rsidR="00093CA9" w:rsidRDefault="00093CA9" w:rsidP="00093CA9"/>
        </w:tc>
      </w:tr>
      <w:tr w:rsidR="00093CA9" w14:paraId="73270E71" w14:textId="77777777" w:rsidTr="19160F2B">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19160F2B">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216033C0" w:rsidR="00093CA9" w:rsidRDefault="67AC9886" w:rsidP="56008DDD">
            <w:pPr>
              <w:rPr>
                <w:rFonts w:ascii="Calibri" w:eastAsia="Calibri" w:hAnsi="Calibri" w:cs="Arial"/>
                <w:lang w:val="en"/>
              </w:rPr>
            </w:pPr>
            <w:r>
              <w:t xml:space="preserve">The policy </w:t>
            </w:r>
            <w:r w:rsidRPr="4D967BDB">
              <w:rPr>
                <w:rFonts w:ascii="Calibri" w:eastAsia="Calibri" w:hAnsi="Calibri" w:cs="Arial"/>
                <w:lang w:val="en"/>
              </w:rPr>
              <w:t>establishes mandatory guidelines that all finan</w:t>
            </w:r>
            <w:r w:rsidR="393DCC5F" w:rsidRPr="4D967BDB">
              <w:rPr>
                <w:rFonts w:ascii="Calibri" w:eastAsia="Calibri" w:hAnsi="Calibri" w:cs="Arial"/>
                <w:lang w:val="en"/>
              </w:rPr>
              <w:t>cial</w:t>
            </w:r>
            <w:r w:rsidRPr="4D967BDB">
              <w:rPr>
                <w:rFonts w:ascii="Calibri" w:eastAsia="Calibri" w:hAnsi="Calibri" w:cs="Arial"/>
                <w:lang w:val="en"/>
              </w:rPr>
              <w:t xml:space="preserve"> entities must follow to identify, measure, manage, control and report their finance risks. </w:t>
            </w:r>
            <w:r w:rsidR="46E89FCB" w:rsidRPr="4D967BDB">
              <w:rPr>
                <w:rFonts w:ascii="Calibri" w:eastAsia="Calibri" w:hAnsi="Calibri" w:cs="Arial"/>
                <w:lang w:val="en"/>
              </w:rPr>
              <w:t>It</w:t>
            </w:r>
            <w:r w:rsidRPr="4D967BDB">
              <w:rPr>
                <w:rFonts w:ascii="Calibri" w:eastAsia="Calibri" w:hAnsi="Calibri" w:cs="Arial"/>
                <w:lang w:val="en"/>
              </w:rPr>
              <w:t xml:space="preserve"> explicitly establishes </w:t>
            </w:r>
            <w:r w:rsidR="129DE3F0" w:rsidRPr="4D967BDB">
              <w:rPr>
                <w:rFonts w:ascii="Calibri" w:eastAsia="Calibri" w:hAnsi="Calibri" w:cs="Arial"/>
                <w:lang w:val="en"/>
              </w:rPr>
              <w:t xml:space="preserve">environmental risks (which include </w:t>
            </w:r>
            <w:r w:rsidRPr="4D967BDB">
              <w:rPr>
                <w:rFonts w:ascii="Calibri" w:eastAsia="Calibri" w:hAnsi="Calibri" w:cs="Arial"/>
                <w:lang w:val="en"/>
              </w:rPr>
              <w:t>climate change</w:t>
            </w:r>
            <w:r w:rsidR="7DB1EBCF" w:rsidRPr="4D967BDB">
              <w:rPr>
                <w:rFonts w:ascii="Calibri" w:eastAsia="Calibri" w:hAnsi="Calibri" w:cs="Arial"/>
                <w:lang w:val="en"/>
              </w:rPr>
              <w:t xml:space="preserve">) </w:t>
            </w:r>
            <w:r w:rsidRPr="4D967BDB">
              <w:rPr>
                <w:rFonts w:ascii="Calibri" w:eastAsia="Calibri" w:hAnsi="Calibri" w:cs="Arial"/>
                <w:lang w:val="en"/>
              </w:rPr>
              <w:t>in the mandatory risk management framework for entities.</w:t>
            </w:r>
          </w:p>
        </w:tc>
      </w:tr>
      <w:tr w:rsidR="00093CA9" w14:paraId="2451E529" w14:textId="77777777" w:rsidTr="19160F2B">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19160F2B">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6DECFC90" w:rsidR="00093CA9" w:rsidRDefault="6694F044" w:rsidP="00093CA9">
            <w:r>
              <w:t>X</w:t>
            </w:r>
          </w:p>
        </w:tc>
      </w:tr>
      <w:tr w:rsidR="00093CA9" w14:paraId="3640F334" w14:textId="77777777" w:rsidTr="19160F2B">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19160F2B">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19160F2B">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19160F2B">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19160F2B">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19160F2B">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19160F2B">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45A459E3" w:rsidR="00093CA9" w:rsidRDefault="18928159" w:rsidP="00093CA9">
            <w:r>
              <w:t>In force since July 15, 2010.</w:t>
            </w:r>
          </w:p>
        </w:tc>
      </w:tr>
      <w:tr w:rsidR="00093CA9" w14:paraId="5FF08B4A" w14:textId="77777777" w:rsidTr="19160F2B">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19160F2B">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3A67A9DA" w:rsidR="00093CA9" w:rsidRPr="00173D7C" w:rsidRDefault="5747C5DD" w:rsidP="00093CA9">
            <w:pPr>
              <w:rPr>
                <w:color w:val="000000" w:themeColor="text1"/>
              </w:rPr>
            </w:pPr>
            <w:r w:rsidRPr="00108185">
              <w:rPr>
                <w:color w:val="000000" w:themeColor="text1"/>
              </w:rPr>
              <w:t>2010</w:t>
            </w:r>
            <w:r w:rsidR="4119F121" w:rsidRPr="00108185">
              <w:rPr>
                <w:color w:val="000000" w:themeColor="text1"/>
              </w:rPr>
              <w:t>.</w:t>
            </w:r>
          </w:p>
        </w:tc>
      </w:tr>
      <w:tr w:rsidR="00093CA9" w14:paraId="738B7301" w14:textId="77777777" w:rsidTr="19160F2B">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19160F2B">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7E42D4D2" w:rsidR="00093CA9" w:rsidRPr="00173D7C" w:rsidRDefault="31C2FD38" w:rsidP="3A8AAB3D">
            <w:pPr>
              <w:rPr>
                <w:color w:val="000000" w:themeColor="text1"/>
              </w:rPr>
            </w:pPr>
            <w:r w:rsidRPr="00108185">
              <w:rPr>
                <w:color w:val="000000" w:themeColor="text1"/>
              </w:rPr>
              <w:t xml:space="preserve">2010, </w:t>
            </w:r>
            <w:r w:rsidR="4BB30932" w:rsidRPr="00108185">
              <w:rPr>
                <w:color w:val="000000" w:themeColor="text1"/>
              </w:rPr>
              <w:t xml:space="preserve">2025, </w:t>
            </w:r>
            <w:r w:rsidR="24CE4D68" w:rsidRPr="00108185">
              <w:rPr>
                <w:color w:val="000000" w:themeColor="text1"/>
              </w:rPr>
              <w:t>2026 and 2027.</w:t>
            </w:r>
          </w:p>
        </w:tc>
      </w:tr>
      <w:tr w:rsidR="00093CA9" w14:paraId="2C2614F8" w14:textId="77777777" w:rsidTr="19160F2B">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19160F2B">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01483E4E" w14:textId="416521A1" w:rsidR="117542BA" w:rsidRDefault="117542BA" w:rsidP="00108185">
            <w:pPr>
              <w:rPr>
                <w:color w:val="000000" w:themeColor="text1"/>
              </w:rPr>
            </w:pPr>
            <w:r w:rsidRPr="00108185">
              <w:rPr>
                <w:color w:val="000000" w:themeColor="text1"/>
              </w:rPr>
              <w:t xml:space="preserve">The Regulation is in force since 2010, however, the obligations regarding environmental risks were added until </w:t>
            </w:r>
            <w:r w:rsidR="30B03E9A" w:rsidRPr="00108185">
              <w:rPr>
                <w:color w:val="000000" w:themeColor="text1"/>
              </w:rPr>
              <w:t xml:space="preserve">October 16, </w:t>
            </w:r>
            <w:r w:rsidRPr="00108185">
              <w:rPr>
                <w:color w:val="000000" w:themeColor="text1"/>
              </w:rPr>
              <w:t>2023</w:t>
            </w:r>
            <w:r w:rsidR="23C17ED3" w:rsidRPr="00108185">
              <w:rPr>
                <w:color w:val="000000" w:themeColor="text1"/>
              </w:rPr>
              <w:t xml:space="preserve">, </w:t>
            </w:r>
            <w:r w:rsidRPr="00108185">
              <w:rPr>
                <w:color w:val="000000" w:themeColor="text1"/>
              </w:rPr>
              <w:t>with Transitory Provisions.</w:t>
            </w:r>
          </w:p>
          <w:p w14:paraId="66D3FBC7" w14:textId="5A737619" w:rsidR="00093CA9" w:rsidRPr="00587FAE" w:rsidRDefault="2ECF4BF4" w:rsidP="3A8AAB3D">
            <w:pPr>
              <w:rPr>
                <w:color w:val="000000" w:themeColor="text1"/>
              </w:rPr>
            </w:pPr>
            <w:r w:rsidRPr="3A8AAB3D">
              <w:rPr>
                <w:color w:val="000000" w:themeColor="text1"/>
              </w:rPr>
              <w:t xml:space="preserve">By </w:t>
            </w:r>
            <w:r w:rsidR="57023462" w:rsidRPr="3A8AAB3D">
              <w:rPr>
                <w:color w:val="000000" w:themeColor="text1"/>
              </w:rPr>
              <w:t xml:space="preserve">December 31, </w:t>
            </w:r>
            <w:r w:rsidRPr="3A8AAB3D">
              <w:rPr>
                <w:color w:val="000000" w:themeColor="text1"/>
              </w:rPr>
              <w:t>2026 the financ</w:t>
            </w:r>
            <w:r w:rsidR="008A7B46" w:rsidRPr="3A8AAB3D">
              <w:rPr>
                <w:color w:val="000000" w:themeColor="text1"/>
              </w:rPr>
              <w:t>ial</w:t>
            </w:r>
            <w:r w:rsidRPr="3A8AAB3D">
              <w:rPr>
                <w:color w:val="000000" w:themeColor="text1"/>
              </w:rPr>
              <w:t xml:space="preserve"> entities must have implemented the environmental and social risk management framework, </w:t>
            </w:r>
            <w:r w:rsidR="4C2070CB" w:rsidRPr="3A8AAB3D">
              <w:rPr>
                <w:color w:val="000000" w:themeColor="text1"/>
              </w:rPr>
              <w:t xml:space="preserve">in accordance with </w:t>
            </w:r>
            <w:r w:rsidRPr="3A8AAB3D">
              <w:rPr>
                <w:color w:val="000000" w:themeColor="text1"/>
              </w:rPr>
              <w:t xml:space="preserve">Transitory </w:t>
            </w:r>
            <w:r w:rsidR="36D27770" w:rsidRPr="3A8AAB3D">
              <w:rPr>
                <w:color w:val="000000" w:themeColor="text1"/>
              </w:rPr>
              <w:t xml:space="preserve">Provision </w:t>
            </w:r>
            <w:r w:rsidRPr="3A8AAB3D">
              <w:rPr>
                <w:color w:val="000000" w:themeColor="text1"/>
              </w:rPr>
              <w:t>XVI.</w:t>
            </w:r>
          </w:p>
          <w:p w14:paraId="0538542F" w14:textId="05AA569C" w:rsidR="00093CA9" w:rsidRPr="00587FAE" w:rsidRDefault="71008400" w:rsidP="0F5E144E">
            <w:pPr>
              <w:spacing w:line="259" w:lineRule="auto"/>
              <w:rPr>
                <w:color w:val="000000" w:themeColor="text1"/>
              </w:rPr>
            </w:pPr>
            <w:r w:rsidRPr="0AE79DED">
              <w:rPr>
                <w:color w:val="000000" w:themeColor="text1"/>
              </w:rPr>
              <w:t xml:space="preserve">Transitory </w:t>
            </w:r>
            <w:r w:rsidR="1392F7D2" w:rsidRPr="0AE79DED">
              <w:rPr>
                <w:color w:val="000000" w:themeColor="text1"/>
              </w:rPr>
              <w:t xml:space="preserve">Provision </w:t>
            </w:r>
            <w:r w:rsidRPr="0AE79DED">
              <w:rPr>
                <w:color w:val="000000" w:themeColor="text1"/>
              </w:rPr>
              <w:t xml:space="preserve">XVII establishes January 31, 2027, </w:t>
            </w:r>
            <w:r w:rsidR="52401F2D" w:rsidRPr="0AE79DED">
              <w:rPr>
                <w:color w:val="000000" w:themeColor="text1"/>
              </w:rPr>
              <w:t xml:space="preserve">as the </w:t>
            </w:r>
            <w:r w:rsidR="3FAE6AAD" w:rsidRPr="0AE79DED">
              <w:rPr>
                <w:color w:val="000000" w:themeColor="text1"/>
              </w:rPr>
              <w:t>deadline</w:t>
            </w:r>
            <w:r w:rsidR="52401F2D" w:rsidRPr="0AE79DED">
              <w:rPr>
                <w:color w:val="000000" w:themeColor="text1"/>
              </w:rPr>
              <w:t xml:space="preserve"> </w:t>
            </w:r>
            <w:r w:rsidRPr="0AE79DED">
              <w:rPr>
                <w:color w:val="000000" w:themeColor="text1"/>
              </w:rPr>
              <w:t>for financ</w:t>
            </w:r>
            <w:r w:rsidR="26AF2DAB" w:rsidRPr="0AE79DED">
              <w:rPr>
                <w:color w:val="000000" w:themeColor="text1"/>
              </w:rPr>
              <w:t>ial</w:t>
            </w:r>
            <w:r w:rsidRPr="0AE79DED">
              <w:rPr>
                <w:color w:val="000000" w:themeColor="text1"/>
              </w:rPr>
              <w:t xml:space="preserve"> entities to s</w:t>
            </w:r>
            <w:r w:rsidR="7092CCFE" w:rsidRPr="0AE79DED">
              <w:rPr>
                <w:color w:val="000000" w:themeColor="text1"/>
              </w:rPr>
              <w:t>ubmit</w:t>
            </w:r>
            <w:r w:rsidRPr="0AE79DED">
              <w:rPr>
                <w:color w:val="000000" w:themeColor="text1"/>
              </w:rPr>
              <w:t xml:space="preserve"> information </w:t>
            </w:r>
            <w:r w:rsidR="22E74427" w:rsidRPr="0AE79DED">
              <w:rPr>
                <w:color w:val="000000" w:themeColor="text1"/>
              </w:rPr>
              <w:t xml:space="preserve">on </w:t>
            </w:r>
            <w:r w:rsidRPr="0AE79DED">
              <w:rPr>
                <w:color w:val="000000" w:themeColor="text1"/>
              </w:rPr>
              <w:t>environmental and social risks</w:t>
            </w:r>
            <w:r w:rsidR="3AE371FB" w:rsidRPr="0AE79DED">
              <w:rPr>
                <w:color w:val="000000" w:themeColor="text1"/>
              </w:rPr>
              <w:t xml:space="preserve"> </w:t>
            </w:r>
            <w:r w:rsidR="3F53226A" w:rsidRPr="0AE79DED">
              <w:rPr>
                <w:color w:val="000000" w:themeColor="text1"/>
              </w:rPr>
              <w:t xml:space="preserve">to the SUGEF </w:t>
            </w:r>
            <w:r w:rsidR="3AE371FB" w:rsidRPr="0AE79DED">
              <w:rPr>
                <w:color w:val="000000" w:themeColor="text1"/>
              </w:rPr>
              <w:t>through the Data Capture, Verification and Upload System (SICVECA).</w:t>
            </w:r>
            <w:r w:rsidR="2CFCCCF3" w:rsidRPr="0AE79DED">
              <w:rPr>
                <w:color w:val="000000" w:themeColor="text1"/>
              </w:rPr>
              <w:t xml:space="preserve"> However, if the entities implemented the necessary changes </w:t>
            </w:r>
            <w:r w:rsidR="1817DAFC" w:rsidRPr="0AE79DED">
              <w:rPr>
                <w:color w:val="000000" w:themeColor="text1"/>
              </w:rPr>
              <w:t xml:space="preserve">for </w:t>
            </w:r>
            <w:r w:rsidR="2CFCCCF3" w:rsidRPr="0AE79DED">
              <w:rPr>
                <w:color w:val="000000" w:themeColor="text1"/>
              </w:rPr>
              <w:t xml:space="preserve">the risk </w:t>
            </w:r>
            <w:r w:rsidR="3212F6C2" w:rsidRPr="0AE79DED">
              <w:rPr>
                <w:color w:val="000000" w:themeColor="text1"/>
              </w:rPr>
              <w:t>assessment</w:t>
            </w:r>
            <w:r w:rsidR="2CFCCCF3" w:rsidRPr="0AE79DED">
              <w:rPr>
                <w:color w:val="000000" w:themeColor="text1"/>
              </w:rPr>
              <w:t xml:space="preserve"> before sa</w:t>
            </w:r>
            <w:r w:rsidR="651398B1" w:rsidRPr="0AE79DED">
              <w:rPr>
                <w:color w:val="000000" w:themeColor="text1"/>
              </w:rPr>
              <w:t>id date, t</w:t>
            </w:r>
            <w:r w:rsidR="4AC951C4" w:rsidRPr="0AE79DED">
              <w:rPr>
                <w:color w:val="000000" w:themeColor="text1"/>
              </w:rPr>
              <w:t xml:space="preserve">hey </w:t>
            </w:r>
            <w:r w:rsidR="2E14C93C" w:rsidRPr="0AE79DED">
              <w:rPr>
                <w:color w:val="000000" w:themeColor="text1"/>
              </w:rPr>
              <w:t>must report starting</w:t>
            </w:r>
            <w:r w:rsidR="60F27696" w:rsidRPr="0AE79DED">
              <w:rPr>
                <w:color w:val="000000" w:themeColor="text1"/>
              </w:rPr>
              <w:t xml:space="preserve"> </w:t>
            </w:r>
            <w:r w:rsidR="7DF829B2" w:rsidRPr="0AE79DED">
              <w:rPr>
                <w:color w:val="000000" w:themeColor="text1"/>
              </w:rPr>
              <w:t>January</w:t>
            </w:r>
            <w:r w:rsidR="651398B1" w:rsidRPr="0AE79DED">
              <w:rPr>
                <w:color w:val="000000" w:themeColor="text1"/>
              </w:rPr>
              <w:t xml:space="preserve"> 31, 2025.</w:t>
            </w:r>
          </w:p>
          <w:p w14:paraId="1A1B9D26" w14:textId="19FFD4D2" w:rsidR="00093CA9" w:rsidRPr="00587FAE" w:rsidRDefault="0213105C" w:rsidP="00093CA9">
            <w:pPr>
              <w:rPr>
                <w:color w:val="000000" w:themeColor="text1"/>
              </w:rPr>
            </w:pPr>
            <w:r w:rsidRPr="3A8AAB3D">
              <w:rPr>
                <w:color w:val="000000" w:themeColor="text1"/>
              </w:rPr>
              <w:t>In accordance</w:t>
            </w:r>
            <w:r w:rsidR="389C85A5" w:rsidRPr="3A8AAB3D">
              <w:rPr>
                <w:color w:val="000000" w:themeColor="text1"/>
              </w:rPr>
              <w:t xml:space="preserve"> </w:t>
            </w:r>
            <w:r w:rsidR="700567D9" w:rsidRPr="3A8AAB3D">
              <w:rPr>
                <w:color w:val="000000" w:themeColor="text1"/>
              </w:rPr>
              <w:t>with</w:t>
            </w:r>
            <w:r w:rsidR="389C85A5" w:rsidRPr="3A8AAB3D">
              <w:rPr>
                <w:color w:val="000000" w:themeColor="text1"/>
              </w:rPr>
              <w:t xml:space="preserve"> Transitory </w:t>
            </w:r>
            <w:r w:rsidR="4CF863DD" w:rsidRPr="3A8AAB3D">
              <w:rPr>
                <w:color w:val="000000" w:themeColor="text1"/>
              </w:rPr>
              <w:t xml:space="preserve">Provision </w:t>
            </w:r>
            <w:r w:rsidR="389C85A5" w:rsidRPr="3A8AAB3D">
              <w:rPr>
                <w:color w:val="000000" w:themeColor="text1"/>
              </w:rPr>
              <w:t>XVIII, the financ</w:t>
            </w:r>
            <w:r w:rsidR="3A395A86" w:rsidRPr="3A8AAB3D">
              <w:rPr>
                <w:color w:val="000000" w:themeColor="text1"/>
              </w:rPr>
              <w:t>ial</w:t>
            </w:r>
            <w:r w:rsidR="389C85A5" w:rsidRPr="3A8AAB3D">
              <w:rPr>
                <w:color w:val="000000" w:themeColor="text1"/>
              </w:rPr>
              <w:t xml:space="preserve"> entities must </w:t>
            </w:r>
            <w:r w:rsidR="202CCCF7" w:rsidRPr="3A8AAB3D">
              <w:rPr>
                <w:color w:val="000000" w:themeColor="text1"/>
              </w:rPr>
              <w:t>include the ESG risk management framework</w:t>
            </w:r>
            <w:r w:rsidR="389C85A5" w:rsidRPr="3A8AAB3D">
              <w:rPr>
                <w:color w:val="000000" w:themeColor="text1"/>
              </w:rPr>
              <w:t xml:space="preserve"> in the</w:t>
            </w:r>
            <w:r w:rsidR="792571FB" w:rsidRPr="3A8AAB3D">
              <w:rPr>
                <w:color w:val="000000" w:themeColor="text1"/>
              </w:rPr>
              <w:t>ir</w:t>
            </w:r>
            <w:r w:rsidR="389C85A5" w:rsidRPr="3A8AAB3D">
              <w:rPr>
                <w:color w:val="000000" w:themeColor="text1"/>
              </w:rPr>
              <w:t xml:space="preserve"> </w:t>
            </w:r>
            <w:r w:rsidR="5B56E826" w:rsidRPr="3A8AAB3D">
              <w:rPr>
                <w:color w:val="000000" w:themeColor="text1"/>
              </w:rPr>
              <w:t xml:space="preserve">2026 annual </w:t>
            </w:r>
            <w:r w:rsidR="389C85A5" w:rsidRPr="3A8AAB3D">
              <w:rPr>
                <w:color w:val="000000" w:themeColor="text1"/>
              </w:rPr>
              <w:t>risk report</w:t>
            </w:r>
            <w:r w:rsidR="3A56F506" w:rsidRPr="3A8AAB3D">
              <w:rPr>
                <w:color w:val="000000" w:themeColor="text1"/>
              </w:rPr>
              <w:t>.</w:t>
            </w:r>
          </w:p>
        </w:tc>
      </w:tr>
      <w:tr w:rsidR="00093CA9" w14:paraId="0CA17197" w14:textId="77777777" w:rsidTr="19160F2B">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19160F2B">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19160F2B">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19160F2B">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55238B11" w:rsidR="00093CA9" w:rsidRDefault="22C09764" w:rsidP="00093CA9">
            <w:r>
              <w:t>National Supervisory Council.</w:t>
            </w:r>
          </w:p>
        </w:tc>
      </w:tr>
      <w:tr w:rsidR="00093CA9" w:rsidRPr="006B7B0D" w14:paraId="5375EB04" w14:textId="77777777" w:rsidTr="19160F2B">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19160F2B">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3BE115E0" w:rsidR="00093CA9" w:rsidRPr="006B7B0D" w:rsidRDefault="7E0A98B4" w:rsidP="56008DDD">
            <w:pPr>
              <w:rPr>
                <w:rFonts w:ascii="Calibri" w:eastAsia="Calibri" w:hAnsi="Calibri" w:cs="Arial"/>
              </w:rPr>
            </w:pPr>
            <w:r w:rsidRPr="56008DDD">
              <w:rPr>
                <w:rFonts w:ascii="Calibri" w:eastAsia="Calibri" w:hAnsi="Calibri" w:cs="Arial"/>
              </w:rPr>
              <w:t>General Superintendency of Financial Institutions</w:t>
            </w:r>
            <w:r w:rsidR="1693FC0B" w:rsidRPr="56008DDD">
              <w:rPr>
                <w:rFonts w:ascii="Calibri" w:eastAsia="Calibri" w:hAnsi="Calibri" w:cs="Arial"/>
              </w:rPr>
              <w:t xml:space="preserve"> (SUGEF)</w:t>
            </w:r>
            <w:r w:rsidRPr="56008DDD">
              <w:rPr>
                <w:rFonts w:ascii="Calibri" w:eastAsia="Calibri" w:hAnsi="Calibri" w:cs="Arial"/>
              </w:rPr>
              <w:t>.</w:t>
            </w:r>
          </w:p>
        </w:tc>
      </w:tr>
      <w:tr w:rsidR="00093CA9" w:rsidRPr="006B7B0D" w14:paraId="2F387FFB" w14:textId="77777777" w:rsidTr="19160F2B">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19160F2B">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19160F2B">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19160F2B">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7DF63C7" w:rsidR="00093CA9" w:rsidRPr="006B7B0D" w:rsidRDefault="00093CA9" w:rsidP="00093CA9"/>
        </w:tc>
      </w:tr>
      <w:tr w:rsidR="00093CA9" w:rsidRPr="006B7B0D" w14:paraId="68784F43" w14:textId="77777777" w:rsidTr="19160F2B">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7D702B0" w:rsidR="00093CA9" w:rsidRPr="006B7B0D" w:rsidRDefault="65649E67" w:rsidP="7ED2576C">
            <w:r>
              <w:t>X</w:t>
            </w:r>
          </w:p>
        </w:tc>
      </w:tr>
      <w:tr w:rsidR="00093CA9" w:rsidRPr="006B7B0D" w14:paraId="06CA77C4" w14:textId="77777777" w:rsidTr="19160F2B">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19160F2B">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19160F2B">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19160F2B">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19160F2B">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19160F2B">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19160F2B">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19160F2B">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19160F2B">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19160F2B">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19160F2B">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19160F2B">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19160F2B">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19160F2B">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19160F2B">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19160F2B">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19160F2B">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19160F2B">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19160F2B">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19160F2B">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19160F2B">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19160F2B">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19160F2B">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19160F2B">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19160F2B">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19160F2B">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19160F2B">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19160F2B">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470B034F" w:rsidR="00093CA9" w:rsidRPr="006B7B0D" w:rsidRDefault="00093CA9" w:rsidP="00093CA9"/>
        </w:tc>
      </w:tr>
      <w:tr w:rsidR="00093CA9" w14:paraId="5949482C" w14:textId="77777777" w:rsidTr="19160F2B">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19160F2B">
        <w:trPr>
          <w:trHeight w:val="1020"/>
        </w:trPr>
        <w:tc>
          <w:tcPr>
            <w:tcW w:w="976" w:type="dxa"/>
            <w:vAlign w:val="center"/>
          </w:tcPr>
          <w:p w14:paraId="6B62A7E8" w14:textId="77777777" w:rsidR="00093CA9" w:rsidRDefault="00093CA9" w:rsidP="00093CA9"/>
        </w:tc>
        <w:tc>
          <w:tcPr>
            <w:tcW w:w="9256" w:type="dxa"/>
            <w:gridSpan w:val="4"/>
            <w:vAlign w:val="center"/>
          </w:tcPr>
          <w:p w14:paraId="42D06D03" w14:textId="18D4AD88" w:rsidR="00093CA9" w:rsidRDefault="51777EA1" w:rsidP="7ED2576C">
            <w:pPr>
              <w:spacing w:line="259" w:lineRule="auto"/>
            </w:pPr>
            <w:r>
              <w:t xml:space="preserve">The SUGEF is the </w:t>
            </w:r>
            <w:r w:rsidR="18BE88A6">
              <w:t>e</w:t>
            </w:r>
            <w:r w:rsidR="1C14CCF3">
              <w:t xml:space="preserve">ntity in charge of overseeing financial institutions and trough the public disclosure of the </w:t>
            </w:r>
            <w:r w:rsidR="2914A656">
              <w:t>a</w:t>
            </w:r>
            <w:r w:rsidR="1C14CCF3">
              <w:t xml:space="preserve">nnual </w:t>
            </w:r>
            <w:r w:rsidR="72F96923">
              <w:t>r</w:t>
            </w:r>
            <w:r w:rsidR="1C14CCF3">
              <w:t xml:space="preserve">isk </w:t>
            </w:r>
            <w:r w:rsidR="7FBB6859">
              <w:t>r</w:t>
            </w:r>
            <w:r w:rsidR="1C14CCF3">
              <w:t>eport, the SUGEF has t</w:t>
            </w:r>
            <w:r w:rsidR="69385F55">
              <w:t>he</w:t>
            </w:r>
            <w:r w:rsidR="1C14CCF3">
              <w:t xml:space="preserve"> capacity to verify compliance with </w:t>
            </w:r>
            <w:r w:rsidR="53477A0D">
              <w:t>the Regulation.</w:t>
            </w:r>
          </w:p>
        </w:tc>
      </w:tr>
      <w:tr w:rsidR="00093CA9" w14:paraId="7C1E73C1" w14:textId="77777777" w:rsidTr="19160F2B">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19160F2B">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07392393" w:rsidR="00093CA9" w:rsidRDefault="00093CA9" w:rsidP="56008DDD">
            <w:pPr>
              <w:rPr>
                <w:highlight w:val="yellow"/>
              </w:rPr>
            </w:pPr>
          </w:p>
        </w:tc>
      </w:tr>
      <w:tr w:rsidR="00093CA9" w14:paraId="461D4D38" w14:textId="77777777" w:rsidTr="19160F2B">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7A4686B3" w:rsidR="00093CA9" w:rsidRDefault="1EE9E605" w:rsidP="00093CA9">
            <w:r>
              <w:t>X</w:t>
            </w:r>
          </w:p>
        </w:tc>
      </w:tr>
      <w:tr w:rsidR="00093CA9" w14:paraId="0763562F" w14:textId="77777777" w:rsidTr="19160F2B">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19160F2B">
        <w:trPr>
          <w:trHeight w:val="1020"/>
        </w:trPr>
        <w:tc>
          <w:tcPr>
            <w:tcW w:w="976" w:type="dxa"/>
            <w:vAlign w:val="center"/>
          </w:tcPr>
          <w:p w14:paraId="08EDF6C9" w14:textId="77777777" w:rsidR="00093CA9" w:rsidRDefault="00093CA9" w:rsidP="00093CA9"/>
        </w:tc>
        <w:tc>
          <w:tcPr>
            <w:tcW w:w="9256" w:type="dxa"/>
            <w:gridSpan w:val="4"/>
            <w:vAlign w:val="center"/>
          </w:tcPr>
          <w:p w14:paraId="7E9B398E" w14:textId="54CA6487" w:rsidR="00093CA9" w:rsidRPr="008017F9" w:rsidRDefault="79CAF0BB" w:rsidP="4D967BDB">
            <w:pPr>
              <w:keepNext/>
              <w:spacing w:line="259" w:lineRule="auto"/>
              <w:rPr>
                <w:rFonts w:ascii="Calibri" w:hAnsi="Calibri" w:cs="Calibri"/>
              </w:rPr>
            </w:pPr>
            <w:r w:rsidRPr="19160F2B">
              <w:rPr>
                <w:rFonts w:ascii="Calibri" w:hAnsi="Calibri" w:cs="Calibri"/>
              </w:rPr>
              <w:t>Ar</w:t>
            </w:r>
            <w:r w:rsidR="0AEE6ED7" w:rsidRPr="19160F2B">
              <w:rPr>
                <w:rFonts w:ascii="Calibri" w:hAnsi="Calibri" w:cs="Calibri"/>
              </w:rPr>
              <w:t xml:space="preserve">ticles 24 and 35 </w:t>
            </w:r>
            <w:r w:rsidR="74BDFE40" w:rsidRPr="19160F2B">
              <w:rPr>
                <w:rFonts w:ascii="Calibri" w:hAnsi="Calibri" w:cs="Calibri"/>
              </w:rPr>
              <w:t xml:space="preserve">establish that </w:t>
            </w:r>
            <w:r w:rsidR="0AEE6ED7" w:rsidRPr="19160F2B">
              <w:rPr>
                <w:rFonts w:ascii="Calibri" w:hAnsi="Calibri" w:cs="Calibri"/>
              </w:rPr>
              <w:t xml:space="preserve">the entities supervised by the SUGEF must publicly disclose an </w:t>
            </w:r>
            <w:r w:rsidR="6CD3E029" w:rsidRPr="19160F2B">
              <w:rPr>
                <w:rFonts w:ascii="Calibri" w:hAnsi="Calibri" w:cs="Calibri"/>
              </w:rPr>
              <w:t>a</w:t>
            </w:r>
            <w:r w:rsidR="0AEE6ED7" w:rsidRPr="19160F2B">
              <w:rPr>
                <w:rFonts w:ascii="Calibri" w:hAnsi="Calibri" w:cs="Calibri"/>
              </w:rPr>
              <w:t xml:space="preserve">nnual </w:t>
            </w:r>
            <w:r w:rsidR="4D36787E" w:rsidRPr="19160F2B">
              <w:rPr>
                <w:rFonts w:ascii="Calibri" w:hAnsi="Calibri" w:cs="Calibri"/>
              </w:rPr>
              <w:t>r</w:t>
            </w:r>
            <w:r w:rsidR="0AEE6ED7" w:rsidRPr="19160F2B">
              <w:rPr>
                <w:rFonts w:ascii="Calibri" w:hAnsi="Calibri" w:cs="Calibri"/>
              </w:rPr>
              <w:t xml:space="preserve">isk </w:t>
            </w:r>
            <w:r w:rsidR="28B54314" w:rsidRPr="19160F2B">
              <w:rPr>
                <w:rFonts w:ascii="Calibri" w:hAnsi="Calibri" w:cs="Calibri"/>
              </w:rPr>
              <w:t>r</w:t>
            </w:r>
            <w:r w:rsidR="0AEE6ED7" w:rsidRPr="19160F2B">
              <w:rPr>
                <w:rFonts w:ascii="Calibri" w:hAnsi="Calibri" w:cs="Calibri"/>
              </w:rPr>
              <w:t xml:space="preserve">eport in accordance with the Regulation, the </w:t>
            </w:r>
            <w:r w:rsidR="20C087C4" w:rsidRPr="19160F2B">
              <w:rPr>
                <w:rFonts w:ascii="Calibri" w:hAnsi="Calibri" w:cs="Calibri"/>
              </w:rPr>
              <w:t>r</w:t>
            </w:r>
            <w:r w:rsidR="0AEE6ED7" w:rsidRPr="19160F2B">
              <w:rPr>
                <w:rFonts w:ascii="Calibri" w:hAnsi="Calibri" w:cs="Calibri"/>
              </w:rPr>
              <w:t>eport must include a section of ESG risks.</w:t>
            </w:r>
          </w:p>
          <w:p w14:paraId="2C2128DB" w14:textId="4722321E" w:rsidR="00093CA9" w:rsidRPr="008017F9" w:rsidRDefault="10D2F19A" w:rsidP="4D967BDB">
            <w:pPr>
              <w:keepNext/>
              <w:spacing w:line="259" w:lineRule="auto"/>
              <w:rPr>
                <w:rFonts w:ascii="Calibri" w:eastAsia="Calibri" w:hAnsi="Calibri" w:cs="Calibri"/>
              </w:rPr>
            </w:pPr>
            <w:r w:rsidRPr="19160F2B">
              <w:rPr>
                <w:rFonts w:ascii="Calibri" w:hAnsi="Calibri" w:cs="Calibri"/>
              </w:rPr>
              <w:t xml:space="preserve">Article 45 establishes </w:t>
            </w:r>
            <w:r w:rsidR="75C8F0D0" w:rsidRPr="19160F2B">
              <w:rPr>
                <w:rFonts w:ascii="Calibri" w:hAnsi="Calibri" w:cs="Calibri"/>
              </w:rPr>
              <w:t xml:space="preserve">that financial entities must send SUGEF </w:t>
            </w:r>
            <w:r w:rsidR="43496992" w:rsidRPr="19160F2B">
              <w:rPr>
                <w:rFonts w:ascii="Calibri" w:hAnsi="Calibri" w:cs="Calibri"/>
              </w:rPr>
              <w:t xml:space="preserve">the </w:t>
            </w:r>
            <w:r w:rsidR="75C8F0D0" w:rsidRPr="19160F2B">
              <w:rPr>
                <w:rFonts w:ascii="Calibri" w:hAnsi="Calibri" w:cs="Calibri"/>
              </w:rPr>
              <w:t xml:space="preserve">data regarding </w:t>
            </w:r>
            <w:r w:rsidR="54567DE2" w:rsidRPr="19160F2B">
              <w:rPr>
                <w:rFonts w:ascii="Calibri" w:hAnsi="Calibri" w:cs="Calibri"/>
              </w:rPr>
              <w:t>ESG</w:t>
            </w:r>
            <w:r w:rsidR="75C8F0D0" w:rsidRPr="19160F2B">
              <w:rPr>
                <w:rFonts w:ascii="Calibri" w:hAnsi="Calibri" w:cs="Calibri"/>
              </w:rPr>
              <w:t xml:space="preserve"> risks through the </w:t>
            </w:r>
            <w:r w:rsidR="75C8F0D0" w:rsidRPr="19160F2B">
              <w:rPr>
                <w:rFonts w:ascii="Calibri" w:eastAsia="Calibri" w:hAnsi="Calibri" w:cs="Calibri"/>
                <w:color w:val="000000" w:themeColor="text1"/>
              </w:rPr>
              <w:t>SICVECA.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1145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1145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F8294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F8294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31782EA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31782EA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31782EA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B0DF127" w:rsidR="00D4323A" w:rsidRPr="00CF2E7C" w:rsidRDefault="4D486A3D" w:rsidP="00CF2E7C">
            <w:pPr>
              <w:rPr>
                <w:rFonts w:ascii="Calibri" w:hAnsi="Calibri" w:cs="Calibri"/>
              </w:rPr>
            </w:pPr>
            <w:r w:rsidRPr="56008DDD">
              <w:rPr>
                <w:rFonts w:ascii="Calibri" w:hAnsi="Calibri" w:cs="Calibri"/>
              </w:rPr>
              <w:t>X</w:t>
            </w:r>
          </w:p>
        </w:tc>
      </w:tr>
      <w:tr w:rsidR="00D4323A" w:rsidRPr="009C4D10" w14:paraId="2E8BFB98" w14:textId="77777777" w:rsidTr="31782EA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85102FA" w:rsidR="00D4323A" w:rsidRPr="00CF2E7C" w:rsidRDefault="4D486A3D" w:rsidP="00CF2E7C">
            <w:pPr>
              <w:rPr>
                <w:rFonts w:ascii="Calibri" w:hAnsi="Calibri" w:cs="Calibri"/>
              </w:rPr>
            </w:pPr>
            <w:r w:rsidRPr="56008DDD">
              <w:rPr>
                <w:rFonts w:ascii="Calibri" w:hAnsi="Calibri" w:cs="Calibri"/>
              </w:rPr>
              <w:t>X</w:t>
            </w:r>
          </w:p>
        </w:tc>
      </w:tr>
      <w:tr w:rsidR="00D4323A" w:rsidRPr="009C4D10" w14:paraId="43F20BEC" w14:textId="77777777" w:rsidTr="31782EA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191ED12" w:rsidR="00D4323A" w:rsidRPr="00CF2E7C" w:rsidRDefault="4ED6F540" w:rsidP="00CF2E7C">
            <w:pPr>
              <w:rPr>
                <w:rFonts w:ascii="Calibri" w:hAnsi="Calibri" w:cs="Calibri"/>
              </w:rPr>
            </w:pPr>
            <w:r w:rsidRPr="56008DDD">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31782EA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AAB8037" w:rsidR="00D4323A" w:rsidRPr="00CF2E7C" w:rsidRDefault="2C624C86" w:rsidP="00CF2E7C">
            <w:pPr>
              <w:rPr>
                <w:rFonts w:ascii="Calibri" w:hAnsi="Calibri" w:cs="Calibri"/>
              </w:rPr>
            </w:pPr>
            <w:r w:rsidRPr="56008DDD">
              <w:rPr>
                <w:rFonts w:ascii="Calibri" w:hAnsi="Calibri" w:cs="Calibri"/>
              </w:rPr>
              <w:t>X</w:t>
            </w:r>
          </w:p>
        </w:tc>
      </w:tr>
      <w:tr w:rsidR="00D4323A" w:rsidRPr="009C4D10" w14:paraId="7E6D8DB7" w14:textId="77777777" w:rsidTr="31782EA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BEE79DA" w:rsidR="00D4323A" w:rsidRPr="00CF2E7C" w:rsidRDefault="2C624C86" w:rsidP="00CF2E7C">
            <w:pPr>
              <w:rPr>
                <w:rFonts w:ascii="Calibri" w:hAnsi="Calibri" w:cs="Calibri"/>
              </w:rPr>
            </w:pPr>
            <w:r w:rsidRPr="56008DDD">
              <w:rPr>
                <w:rFonts w:ascii="Calibri" w:hAnsi="Calibri" w:cs="Calibri"/>
              </w:rPr>
              <w:t>X</w:t>
            </w:r>
          </w:p>
        </w:tc>
      </w:tr>
      <w:tr w:rsidR="00D4323A" w:rsidRPr="009C4D10" w14:paraId="79ED0E10" w14:textId="77777777" w:rsidTr="31782EA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92574C3" w:rsidR="00D4323A" w:rsidRPr="00CF2E7C" w:rsidRDefault="2C624C86" w:rsidP="00CF2E7C">
            <w:pPr>
              <w:rPr>
                <w:rFonts w:ascii="Calibri" w:hAnsi="Calibri" w:cs="Calibri"/>
              </w:rPr>
            </w:pPr>
            <w:r w:rsidRPr="56008DDD">
              <w:rPr>
                <w:rFonts w:ascii="Calibri" w:hAnsi="Calibri" w:cs="Calibri"/>
              </w:rPr>
              <w:t>X</w:t>
            </w:r>
          </w:p>
        </w:tc>
      </w:tr>
      <w:tr w:rsidR="00D4323A" w:rsidRPr="009C4D10" w14:paraId="6E1F1A41" w14:textId="77777777" w:rsidTr="31782EA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18BB538" w:rsidR="00D4323A" w:rsidRPr="00CF2E7C" w:rsidRDefault="51E56421" w:rsidP="00CF2E7C">
            <w:pPr>
              <w:rPr>
                <w:rFonts w:ascii="Calibri" w:hAnsi="Calibri" w:cs="Calibri"/>
              </w:rPr>
            </w:pPr>
            <w:r w:rsidRPr="56008DDD">
              <w:rPr>
                <w:rFonts w:ascii="Calibri" w:hAnsi="Calibri" w:cs="Calibri"/>
              </w:rPr>
              <w:t>X</w:t>
            </w:r>
          </w:p>
        </w:tc>
      </w:tr>
      <w:tr w:rsidR="00D4323A" w:rsidRPr="009C4D10" w14:paraId="719820F8" w14:textId="77777777" w:rsidTr="31782EA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D7B4F40" w:rsidR="00D4323A" w:rsidRPr="00CF2E7C" w:rsidRDefault="51E56421" w:rsidP="00CF2E7C">
            <w:pPr>
              <w:rPr>
                <w:rFonts w:ascii="Calibri" w:hAnsi="Calibri" w:cs="Calibri"/>
              </w:rPr>
            </w:pPr>
            <w:r w:rsidRPr="56008DDD">
              <w:rPr>
                <w:rFonts w:ascii="Calibri" w:hAnsi="Calibri" w:cs="Calibri"/>
              </w:rPr>
              <w:t>X</w:t>
            </w:r>
          </w:p>
        </w:tc>
      </w:tr>
      <w:tr w:rsidR="00D4323A" w:rsidRPr="009C4D10" w14:paraId="17DAFD7B" w14:textId="77777777" w:rsidTr="31782EA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2C0E4AE" w:rsidR="00D4323A" w:rsidRPr="00CF2E7C" w:rsidRDefault="51E56421" w:rsidP="00CF2E7C">
            <w:pPr>
              <w:rPr>
                <w:rFonts w:ascii="Calibri" w:hAnsi="Calibri" w:cs="Calibri"/>
              </w:rPr>
            </w:pPr>
            <w:r w:rsidRPr="56008DDD">
              <w:rPr>
                <w:rFonts w:ascii="Calibri" w:hAnsi="Calibri" w:cs="Calibri"/>
              </w:rPr>
              <w:t>X</w:t>
            </w:r>
          </w:p>
        </w:tc>
      </w:tr>
      <w:tr w:rsidR="00D4323A" w:rsidRPr="009C4D10" w14:paraId="79E37C47" w14:textId="77777777" w:rsidTr="31782EA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7BA4C24" w:rsidR="00D4323A" w:rsidRPr="00CF2E7C" w:rsidRDefault="4F4EB5E6" w:rsidP="00CF2E7C">
            <w:pPr>
              <w:rPr>
                <w:rFonts w:ascii="Calibri" w:hAnsi="Calibri" w:cs="Calibri"/>
              </w:rPr>
            </w:pPr>
            <w:r w:rsidRPr="56008DDD">
              <w:rPr>
                <w:rFonts w:ascii="Calibri" w:hAnsi="Calibri" w:cs="Calibri"/>
              </w:rPr>
              <w:t>X</w:t>
            </w:r>
          </w:p>
        </w:tc>
      </w:tr>
      <w:tr w:rsidR="00D4323A" w:rsidRPr="009C4D10" w14:paraId="32DC1CDD" w14:textId="77777777" w:rsidTr="31782EA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5D7EC5E" w:rsidR="00D4323A" w:rsidRPr="00CF2E7C" w:rsidRDefault="4F4EB5E6" w:rsidP="00CF2E7C">
            <w:pPr>
              <w:rPr>
                <w:rFonts w:ascii="Calibri" w:hAnsi="Calibri" w:cs="Calibri"/>
              </w:rPr>
            </w:pPr>
            <w:r w:rsidRPr="56008DDD">
              <w:rPr>
                <w:rFonts w:ascii="Calibri" w:hAnsi="Calibri" w:cs="Calibri"/>
              </w:rPr>
              <w:t>X</w:t>
            </w:r>
          </w:p>
        </w:tc>
      </w:tr>
      <w:tr w:rsidR="00D4323A" w:rsidRPr="009C4D10" w14:paraId="719D5881" w14:textId="77777777" w:rsidTr="31782EA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D6E5AFF" w:rsidR="00D4323A" w:rsidRPr="00CF2E7C" w:rsidRDefault="517A1EC8" w:rsidP="00CF2E7C">
            <w:pPr>
              <w:rPr>
                <w:rFonts w:ascii="Calibri" w:hAnsi="Calibri" w:cs="Calibri"/>
              </w:rPr>
            </w:pPr>
            <w:r w:rsidRPr="4EE394F9">
              <w:rPr>
                <w:rFonts w:ascii="Calibri" w:hAnsi="Calibri" w:cs="Calibri"/>
              </w:rPr>
              <w:t>X</w:t>
            </w: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985C55C" w:rsidR="00D4323A" w:rsidRPr="00CF2E7C" w:rsidRDefault="00D4323A" w:rsidP="00CF2E7C">
            <w:pPr>
              <w:rPr>
                <w:rFonts w:ascii="Calibri" w:hAnsi="Calibri" w:cs="Calibri"/>
              </w:rPr>
            </w:pPr>
          </w:p>
        </w:tc>
      </w:tr>
      <w:tr w:rsidR="00D4323A" w:rsidRPr="009C4D10" w14:paraId="048B2A89" w14:textId="77777777" w:rsidTr="31782EA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5A8CBDE" w:rsidR="00D4323A" w:rsidRPr="00CF2E7C" w:rsidRDefault="6947CB37" w:rsidP="00CF2E7C">
            <w:pPr>
              <w:rPr>
                <w:rFonts w:ascii="Calibri" w:hAnsi="Calibri" w:cs="Calibri"/>
              </w:rPr>
            </w:pPr>
            <w:r w:rsidRPr="56008DDD">
              <w:rPr>
                <w:rFonts w:ascii="Calibri" w:hAnsi="Calibri" w:cs="Calibri"/>
              </w:rPr>
              <w:t>X</w:t>
            </w:r>
          </w:p>
        </w:tc>
      </w:tr>
      <w:tr w:rsidR="00DD292A" w:rsidRPr="009C4D10" w14:paraId="17D59EFD" w14:textId="77777777" w:rsidTr="31782EA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31782EA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31782EA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31782EA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31782EA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5FB0F19" w:rsidR="00DD292A" w:rsidRPr="00CF2E7C" w:rsidRDefault="1CA8E805" w:rsidP="00CF2E7C">
            <w:pPr>
              <w:rPr>
                <w:rFonts w:ascii="Calibri" w:hAnsi="Calibri" w:cs="Calibri"/>
              </w:rPr>
            </w:pPr>
            <w:r w:rsidRPr="56008DDD">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31782EA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180CBAD" w:rsidR="00DD292A" w:rsidRPr="00CF2E7C" w:rsidRDefault="55FC3A88" w:rsidP="00CF2E7C">
            <w:pPr>
              <w:rPr>
                <w:rFonts w:ascii="Calibri" w:hAnsi="Calibri" w:cs="Calibri"/>
              </w:rPr>
            </w:pPr>
            <w:r w:rsidRPr="56008DDD">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31782EA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45CFBA14" w:rsidR="00DD292A" w:rsidRPr="00CF2E7C" w:rsidRDefault="76003640" w:rsidP="00CF2E7C">
            <w:pPr>
              <w:rPr>
                <w:rFonts w:ascii="Calibri" w:hAnsi="Calibri" w:cs="Calibri"/>
              </w:rPr>
            </w:pPr>
            <w:r w:rsidRPr="56008DDD">
              <w:rPr>
                <w:rFonts w:ascii="Calibri" w:hAnsi="Calibri" w:cs="Calibri"/>
              </w:rPr>
              <w:t>X</w:t>
            </w:r>
          </w:p>
        </w:tc>
      </w:tr>
      <w:tr w:rsidR="00DD292A" w:rsidRPr="009C4D10" w14:paraId="6EA2AFE0" w14:textId="77777777" w:rsidTr="31782EA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6DFF905" w:rsidR="00DD292A" w:rsidRPr="00CF2E7C" w:rsidRDefault="006CF7C4" w:rsidP="00CF2E7C">
            <w:pPr>
              <w:rPr>
                <w:rFonts w:ascii="Calibri" w:hAnsi="Calibri" w:cs="Calibri"/>
              </w:rPr>
            </w:pPr>
            <w:r w:rsidRPr="56008DDD">
              <w:rPr>
                <w:rFonts w:ascii="Calibri" w:hAnsi="Calibri" w:cs="Calibri"/>
              </w:rPr>
              <w:t>X</w:t>
            </w:r>
          </w:p>
        </w:tc>
      </w:tr>
      <w:tr w:rsidR="00DD292A" w:rsidRPr="009C4D10" w14:paraId="33CFEA62" w14:textId="77777777" w:rsidTr="31782EA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A2A9941" w:rsidR="00DD292A" w:rsidRPr="00CF2E7C" w:rsidRDefault="66BF6BF2" w:rsidP="00CF2E7C">
            <w:pPr>
              <w:rPr>
                <w:rFonts w:ascii="Calibri" w:hAnsi="Calibri" w:cs="Calibri"/>
              </w:rPr>
            </w:pPr>
            <w:r w:rsidRPr="56008DDD">
              <w:rPr>
                <w:rFonts w:ascii="Calibri" w:hAnsi="Calibri" w:cs="Calibri"/>
              </w:rPr>
              <w:t>X</w:t>
            </w:r>
          </w:p>
        </w:tc>
      </w:tr>
      <w:tr w:rsidR="00DD292A" w:rsidRPr="009C4D10" w14:paraId="7B9E143E" w14:textId="77777777" w:rsidTr="31782EA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52DAC73E" w:rsidR="00DD292A" w:rsidRPr="00CF2E7C" w:rsidRDefault="5ACB7764" w:rsidP="00CF2E7C">
            <w:pPr>
              <w:rPr>
                <w:rFonts w:ascii="Calibri" w:hAnsi="Calibri" w:cs="Calibri"/>
              </w:rPr>
            </w:pPr>
            <w:r w:rsidRPr="19160F2B">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BD0E0CB" w:rsidR="00DD292A" w:rsidRPr="00CF2E7C" w:rsidRDefault="00DD292A" w:rsidP="00CF2E7C">
            <w:pPr>
              <w:rPr>
                <w:rFonts w:ascii="Calibri" w:hAnsi="Calibri" w:cs="Calibri"/>
              </w:rPr>
            </w:pPr>
          </w:p>
        </w:tc>
      </w:tr>
      <w:tr w:rsidR="00DD292A" w:rsidRPr="009C4D10" w14:paraId="5C8845A0" w14:textId="77777777" w:rsidTr="31782EA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31782EA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15AC6819" w:rsidR="00DD292A" w:rsidRPr="00CF2E7C" w:rsidRDefault="1398B84D" w:rsidP="4EE394F9">
            <w:pPr>
              <w:rPr>
                <w:rFonts w:ascii="Calibri" w:eastAsia="Calibri" w:hAnsi="Calibri" w:cs="Calibri"/>
                <w:color w:val="000000" w:themeColor="text1"/>
              </w:rPr>
            </w:pPr>
            <w:r w:rsidRPr="4EE394F9">
              <w:rPr>
                <w:rFonts w:ascii="Calibri" w:eastAsia="Calibri" w:hAnsi="Calibri" w:cs="Calibri"/>
                <w:color w:val="000000" w:themeColor="text1"/>
              </w:rPr>
              <w:t>The policy tool requires supervised financial entities to apply environmental, social, and governance (ESG) risk assessment methodologies depending on the type of credit portfolio. The internal methodology must, at a minimum, be applied to operations classified in Business Segments 1 and 2, as defined by the “Reglamento sobre Cálculo de Estimaciones Crediticias” (A</w:t>
            </w:r>
            <w:r w:rsidR="7545E368" w:rsidRPr="4EE394F9">
              <w:rPr>
                <w:rFonts w:ascii="Calibri" w:eastAsia="Calibri" w:hAnsi="Calibri" w:cs="Calibri"/>
                <w:color w:val="000000" w:themeColor="text1"/>
              </w:rPr>
              <w:t>greement</w:t>
            </w:r>
            <w:r w:rsidRPr="4EE394F9">
              <w:rPr>
                <w:rFonts w:ascii="Calibri" w:eastAsia="Calibri" w:hAnsi="Calibri" w:cs="Calibri"/>
                <w:color w:val="000000" w:themeColor="text1"/>
              </w:rPr>
              <w:t xml:space="preserve"> CONASSIF 14-21), as well as to credit operations financed with resources from the Development Banking System. In parallel, the standard methodology, established by SUGEF, also applies at least to credit operations classified in Business Segments 1 and 2.</w:t>
            </w:r>
          </w:p>
        </w:tc>
      </w:tr>
      <w:tr w:rsidR="00DD292A" w:rsidRPr="009C4D10" w14:paraId="25FBB3AD" w14:textId="77777777" w:rsidTr="31782EA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31782EA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31782EA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665A4272" w:rsidR="00DD292A" w:rsidRPr="00CF2E7C" w:rsidRDefault="441F2F1D" w:rsidP="00CF2E7C">
            <w:pPr>
              <w:rPr>
                <w:rFonts w:ascii="Calibri" w:hAnsi="Calibri" w:cs="Calibri"/>
              </w:rPr>
            </w:pPr>
            <w:r w:rsidRPr="19160F2B">
              <w:rPr>
                <w:rFonts w:ascii="Calibri" w:hAnsi="Calibri" w:cs="Calibri"/>
              </w:rPr>
              <w:t>X</w:t>
            </w:r>
          </w:p>
        </w:tc>
      </w:tr>
      <w:tr w:rsidR="00DD292A" w:rsidRPr="009C4D10" w14:paraId="3C446894" w14:textId="77777777" w:rsidTr="31782EA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AC29E3C" w:rsidR="00DD292A" w:rsidRPr="00CF2E7C" w:rsidRDefault="441F2F1D" w:rsidP="00CF2E7C">
            <w:pPr>
              <w:rPr>
                <w:rFonts w:ascii="Calibri" w:hAnsi="Calibri" w:cs="Calibri"/>
              </w:rPr>
            </w:pPr>
            <w:r w:rsidRPr="19160F2B">
              <w:rPr>
                <w:rFonts w:ascii="Calibri" w:hAnsi="Calibri" w:cs="Calibri"/>
              </w:rPr>
              <w:t>X</w:t>
            </w:r>
          </w:p>
        </w:tc>
      </w:tr>
      <w:tr w:rsidR="00DD292A" w:rsidRPr="009C4D10" w14:paraId="3BA0392E" w14:textId="77777777" w:rsidTr="31782EA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23982FF" w:rsidR="00DD292A" w:rsidRPr="00CF2E7C" w:rsidRDefault="6CE241A3" w:rsidP="00CF2E7C">
            <w:pPr>
              <w:rPr>
                <w:rFonts w:ascii="Calibri" w:hAnsi="Calibri" w:cs="Calibri"/>
              </w:rPr>
            </w:pPr>
            <w:r w:rsidRPr="19160F2B">
              <w:rPr>
                <w:rFonts w:ascii="Calibri" w:hAnsi="Calibri" w:cs="Calibri"/>
              </w:rPr>
              <w:t>X</w:t>
            </w:r>
          </w:p>
        </w:tc>
      </w:tr>
      <w:tr w:rsidR="00DD292A" w:rsidRPr="009C4D10" w14:paraId="45B2E64A" w14:textId="77777777" w:rsidTr="31782EA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69A44F50" w:rsidR="00DD292A" w:rsidRPr="00CF2E7C" w:rsidRDefault="6CE241A3" w:rsidP="00CF2E7C">
            <w:pPr>
              <w:rPr>
                <w:rFonts w:ascii="Calibri" w:hAnsi="Calibri" w:cs="Calibri"/>
              </w:rPr>
            </w:pPr>
            <w:r w:rsidRPr="19160F2B">
              <w:rPr>
                <w:rFonts w:ascii="Calibri" w:hAnsi="Calibri" w:cs="Calibri"/>
              </w:rPr>
              <w:t>X</w:t>
            </w:r>
          </w:p>
        </w:tc>
      </w:tr>
      <w:tr w:rsidR="00DD292A" w:rsidRPr="009C4D10" w14:paraId="43041C94" w14:textId="77777777" w:rsidTr="31782EA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270AD73" w:rsidR="00DD292A" w:rsidRPr="00CF2E7C" w:rsidRDefault="200F130C" w:rsidP="00CF2E7C">
            <w:pPr>
              <w:rPr>
                <w:rFonts w:ascii="Calibri" w:hAnsi="Calibri" w:cs="Calibri"/>
              </w:rPr>
            </w:pPr>
            <w:r w:rsidRPr="19160F2B">
              <w:rPr>
                <w:rFonts w:ascii="Calibri" w:hAnsi="Calibri" w:cs="Calibri"/>
              </w:rPr>
              <w:t>X</w:t>
            </w:r>
          </w:p>
        </w:tc>
      </w:tr>
      <w:tr w:rsidR="00DD292A" w:rsidRPr="009C4D10" w14:paraId="1E18327F" w14:textId="77777777" w:rsidTr="31782EA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8D3A655" w:rsidR="00DD292A" w:rsidRPr="00CF2E7C" w:rsidRDefault="200F130C" w:rsidP="00CF2E7C">
            <w:pPr>
              <w:rPr>
                <w:rFonts w:ascii="Calibri" w:hAnsi="Calibri" w:cs="Calibri"/>
              </w:rPr>
            </w:pPr>
            <w:r w:rsidRPr="19160F2B">
              <w:rPr>
                <w:rFonts w:ascii="Calibri" w:hAnsi="Calibri" w:cs="Calibri"/>
              </w:rPr>
              <w:t>X</w:t>
            </w:r>
          </w:p>
        </w:tc>
      </w:tr>
      <w:tr w:rsidR="00DD292A" w:rsidRPr="009C4D10" w14:paraId="2A50DF4E" w14:textId="77777777" w:rsidTr="31782EA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555F7894" w:rsidR="00DD292A" w:rsidRPr="00CF2E7C" w:rsidRDefault="2A7ABEA7" w:rsidP="00CF2E7C">
            <w:pPr>
              <w:rPr>
                <w:rFonts w:ascii="Calibri" w:hAnsi="Calibri" w:cs="Calibri"/>
              </w:rPr>
            </w:pPr>
            <w:r w:rsidRPr="19160F2B">
              <w:rPr>
                <w:rFonts w:ascii="Calibri" w:hAnsi="Calibri" w:cs="Calibri"/>
              </w:rPr>
              <w:t>X</w:t>
            </w:r>
          </w:p>
        </w:tc>
      </w:tr>
      <w:tr w:rsidR="00DD292A" w:rsidRPr="009C4D10" w14:paraId="385EB592" w14:textId="77777777" w:rsidTr="31782EA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48CFEA1" w:rsidR="00DD292A" w:rsidRPr="00CF2E7C" w:rsidRDefault="2A7ABEA7" w:rsidP="00CF2E7C">
            <w:pPr>
              <w:rPr>
                <w:rFonts w:ascii="Calibri" w:hAnsi="Calibri" w:cs="Calibri"/>
              </w:rPr>
            </w:pPr>
            <w:r w:rsidRPr="19160F2B">
              <w:rPr>
                <w:rFonts w:ascii="Calibri" w:hAnsi="Calibri" w:cs="Calibri"/>
              </w:rPr>
              <w:t>X</w:t>
            </w:r>
          </w:p>
        </w:tc>
      </w:tr>
      <w:tr w:rsidR="00DD292A" w:rsidRPr="009C4D10" w14:paraId="151DC3D4" w14:textId="77777777" w:rsidTr="31782EA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8D27DC2" w:rsidR="00DD292A" w:rsidRPr="00CF2E7C" w:rsidRDefault="156B0C59" w:rsidP="00CF2E7C">
            <w:pPr>
              <w:rPr>
                <w:rFonts w:ascii="Calibri" w:hAnsi="Calibri" w:cs="Calibri"/>
              </w:rPr>
            </w:pPr>
            <w:r w:rsidRPr="19160F2B">
              <w:rPr>
                <w:rFonts w:ascii="Calibri" w:hAnsi="Calibri" w:cs="Calibri"/>
              </w:rPr>
              <w:t>X</w:t>
            </w:r>
          </w:p>
        </w:tc>
      </w:tr>
      <w:tr w:rsidR="00DD292A" w:rsidRPr="009C4D10" w14:paraId="5569CEE6" w14:textId="77777777" w:rsidTr="31782EA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FAB91C7" w:rsidR="00DD292A" w:rsidRPr="00CF2E7C" w:rsidRDefault="156B0C59" w:rsidP="00CF2E7C">
            <w:pPr>
              <w:rPr>
                <w:rFonts w:ascii="Calibri" w:hAnsi="Calibri" w:cs="Calibri"/>
              </w:rPr>
            </w:pPr>
            <w:r w:rsidRPr="19160F2B">
              <w:rPr>
                <w:rFonts w:ascii="Calibri" w:hAnsi="Calibri" w:cs="Calibri"/>
              </w:rPr>
              <w:t>X</w:t>
            </w:r>
          </w:p>
        </w:tc>
      </w:tr>
      <w:tr w:rsidR="00DD292A" w:rsidRPr="009C4D10" w14:paraId="46B12AF2" w14:textId="77777777" w:rsidTr="31782EA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C37B60C" w:rsidR="00DD292A" w:rsidRPr="00CF2E7C" w:rsidRDefault="32845FB2" w:rsidP="00CF2E7C">
            <w:pPr>
              <w:rPr>
                <w:rFonts w:ascii="Calibri" w:hAnsi="Calibri" w:cs="Calibri"/>
              </w:rPr>
            </w:pPr>
            <w:r w:rsidRPr="19160F2B">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31782EA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8AD6AFB" w:rsidR="00DD292A" w:rsidRPr="00CF2E7C" w:rsidRDefault="1E6629DD" w:rsidP="00CF2E7C">
            <w:pPr>
              <w:rPr>
                <w:rFonts w:ascii="Calibri" w:hAnsi="Calibri" w:cs="Calibri"/>
              </w:rPr>
            </w:pPr>
            <w:r w:rsidRPr="19160F2B">
              <w:rPr>
                <w:rFonts w:ascii="Calibri" w:hAnsi="Calibri" w:cs="Calibri"/>
              </w:rPr>
              <w:t>X</w:t>
            </w:r>
          </w:p>
        </w:tc>
      </w:tr>
      <w:tr w:rsidR="00DD292A" w:rsidRPr="009C4D10" w14:paraId="6922D8BF" w14:textId="77777777" w:rsidTr="31782EA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8D744D0" w:rsidR="00DD292A" w:rsidRPr="00CF2E7C" w:rsidRDefault="1E6629DD" w:rsidP="00CF2E7C">
            <w:pPr>
              <w:rPr>
                <w:rFonts w:ascii="Calibri" w:hAnsi="Calibri" w:cs="Calibri"/>
              </w:rPr>
            </w:pPr>
            <w:r w:rsidRPr="19160F2B">
              <w:rPr>
                <w:rFonts w:ascii="Calibri" w:hAnsi="Calibri" w:cs="Calibri"/>
              </w:rPr>
              <w:t>X</w:t>
            </w:r>
          </w:p>
        </w:tc>
      </w:tr>
      <w:tr w:rsidR="00DD292A" w:rsidRPr="009C4D10" w14:paraId="029FB1F0" w14:textId="77777777" w:rsidTr="31782EA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326249B9" w:rsidR="00DD292A" w:rsidRPr="00CF2E7C" w:rsidRDefault="61086202" w:rsidP="00CF2E7C">
            <w:pPr>
              <w:rPr>
                <w:rFonts w:ascii="Calibri" w:hAnsi="Calibri" w:cs="Calibri"/>
              </w:rPr>
            </w:pPr>
            <w:r w:rsidRPr="19160F2B">
              <w:rPr>
                <w:rFonts w:ascii="Calibri" w:hAnsi="Calibri" w:cs="Calibri"/>
              </w:rPr>
              <w:t>X</w:t>
            </w:r>
          </w:p>
        </w:tc>
      </w:tr>
      <w:tr w:rsidR="00DD292A" w:rsidRPr="009C4D10" w14:paraId="2FF1C34A" w14:textId="77777777" w:rsidTr="31782EA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4A03C8AA" w:rsidR="00DD292A" w:rsidRPr="00CF2E7C" w:rsidRDefault="61086202" w:rsidP="00CF2E7C">
            <w:pPr>
              <w:rPr>
                <w:rFonts w:ascii="Calibri" w:hAnsi="Calibri" w:cs="Calibri"/>
              </w:rPr>
            </w:pPr>
            <w:r w:rsidRPr="19160F2B">
              <w:rPr>
                <w:rFonts w:ascii="Calibri" w:hAnsi="Calibri" w:cs="Calibri"/>
              </w:rPr>
              <w:t>X</w:t>
            </w:r>
          </w:p>
        </w:tc>
      </w:tr>
      <w:tr w:rsidR="00DD292A" w:rsidRPr="009C4D10" w14:paraId="010BC0C1" w14:textId="77777777" w:rsidTr="31782EA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52B304E8" w:rsidR="00DD292A" w:rsidRPr="00CF2E7C" w:rsidRDefault="701E5236" w:rsidP="00CF2E7C">
            <w:pPr>
              <w:rPr>
                <w:rFonts w:ascii="Calibri" w:hAnsi="Calibri" w:cs="Calibri"/>
              </w:rPr>
            </w:pPr>
            <w:r w:rsidRPr="19160F2B">
              <w:rPr>
                <w:rFonts w:ascii="Calibri" w:hAnsi="Calibri" w:cs="Calibri"/>
              </w:rPr>
              <w:t>X</w:t>
            </w:r>
          </w:p>
        </w:tc>
      </w:tr>
      <w:tr w:rsidR="00DD292A" w:rsidRPr="009C4D10" w14:paraId="252E2667" w14:textId="77777777" w:rsidTr="31782EA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4B4A01C9" w:rsidR="00DD292A" w:rsidRPr="00CF2E7C" w:rsidRDefault="5472E702" w:rsidP="00CF2E7C">
            <w:pPr>
              <w:rPr>
                <w:rFonts w:ascii="Calibri" w:hAnsi="Calibri" w:cs="Calibri"/>
              </w:rPr>
            </w:pPr>
            <w:r w:rsidRPr="19160F2B">
              <w:rPr>
                <w:rFonts w:ascii="Calibri" w:hAnsi="Calibri" w:cs="Calibri"/>
              </w:rPr>
              <w:t>X</w:t>
            </w:r>
          </w:p>
        </w:tc>
      </w:tr>
      <w:tr w:rsidR="00DD292A" w:rsidRPr="009C4D10" w14:paraId="32A2E037" w14:textId="77777777" w:rsidTr="31782EA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50A3CCCB" w:rsidR="00DD292A" w:rsidRPr="00CF2E7C" w:rsidRDefault="5472E702" w:rsidP="00CF2E7C">
            <w:pPr>
              <w:rPr>
                <w:rFonts w:ascii="Calibri" w:hAnsi="Calibri" w:cs="Calibri"/>
              </w:rPr>
            </w:pPr>
            <w:r w:rsidRPr="19160F2B">
              <w:rPr>
                <w:rFonts w:ascii="Calibri" w:hAnsi="Calibri" w:cs="Calibri"/>
              </w:rPr>
              <w:t>X</w:t>
            </w:r>
          </w:p>
        </w:tc>
      </w:tr>
      <w:tr w:rsidR="00DD292A" w:rsidRPr="009C4D10" w14:paraId="5EF39827" w14:textId="77777777" w:rsidTr="31782EA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A5F39F0" w:rsidR="00DD292A" w:rsidRPr="00CF2E7C" w:rsidRDefault="5472E702" w:rsidP="00CF2E7C">
            <w:pPr>
              <w:rPr>
                <w:rFonts w:ascii="Calibri" w:hAnsi="Calibri" w:cs="Calibri"/>
              </w:rPr>
            </w:pPr>
            <w:r w:rsidRPr="19160F2B">
              <w:rPr>
                <w:rFonts w:ascii="Calibri" w:hAnsi="Calibri" w:cs="Calibri"/>
              </w:rPr>
              <w:t>X</w:t>
            </w:r>
          </w:p>
        </w:tc>
      </w:tr>
      <w:tr w:rsidR="00DD292A" w:rsidRPr="009C4D10" w14:paraId="6A26AA9B" w14:textId="77777777" w:rsidTr="31782EA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A1B1778" w:rsidR="00DD292A" w:rsidRPr="00CF2E7C" w:rsidRDefault="5DB132CF" w:rsidP="00CF2E7C">
            <w:pPr>
              <w:rPr>
                <w:rFonts w:ascii="Calibri" w:hAnsi="Calibri" w:cs="Calibri"/>
              </w:rPr>
            </w:pPr>
            <w:r w:rsidRPr="19160F2B">
              <w:rPr>
                <w:rFonts w:ascii="Calibri" w:hAnsi="Calibri" w:cs="Calibri"/>
              </w:rPr>
              <w:t>X</w:t>
            </w:r>
          </w:p>
        </w:tc>
      </w:tr>
      <w:tr w:rsidR="00DD292A" w:rsidRPr="009C4D10" w14:paraId="1372325C" w14:textId="77777777" w:rsidTr="31782EA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110B4814" w:rsidR="00DD292A" w:rsidRPr="00CF2E7C" w:rsidRDefault="5DB132CF" w:rsidP="00CF2E7C">
            <w:pPr>
              <w:rPr>
                <w:rFonts w:ascii="Calibri" w:hAnsi="Calibri" w:cs="Calibri"/>
              </w:rPr>
            </w:pPr>
            <w:r w:rsidRPr="19160F2B">
              <w:rPr>
                <w:rFonts w:ascii="Calibri" w:hAnsi="Calibri" w:cs="Calibri"/>
              </w:rPr>
              <w:t>X</w:t>
            </w:r>
          </w:p>
        </w:tc>
      </w:tr>
      <w:tr w:rsidR="00DD292A" w:rsidRPr="009C4D10" w14:paraId="602DA900" w14:textId="77777777" w:rsidTr="31782EA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06D70D1" w:rsidR="00DD292A" w:rsidRPr="00CF2E7C" w:rsidRDefault="7046FD9D" w:rsidP="00CF2E7C">
            <w:pPr>
              <w:rPr>
                <w:rFonts w:ascii="Calibri" w:hAnsi="Calibri" w:cs="Calibri"/>
              </w:rPr>
            </w:pPr>
            <w:r w:rsidRPr="19160F2B">
              <w:rPr>
                <w:rFonts w:ascii="Calibri" w:hAnsi="Calibri" w:cs="Calibri"/>
              </w:rPr>
              <w:t>X</w:t>
            </w:r>
          </w:p>
        </w:tc>
      </w:tr>
      <w:tr w:rsidR="00DD292A" w:rsidRPr="009C4D10" w14:paraId="44ADFF27" w14:textId="77777777" w:rsidTr="31782EA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31782EA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31782EA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31782EA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38680036" w:rsidR="00DD292A" w:rsidRPr="00CF2E7C" w:rsidRDefault="00DD292A" w:rsidP="56008DDD">
            <w:pPr>
              <w:rPr>
                <w:rFonts w:ascii="Calibri" w:hAnsi="Calibri" w:cs="Calibri"/>
                <w:highlight w:val="yellow"/>
              </w:rPr>
            </w:pPr>
          </w:p>
        </w:tc>
      </w:tr>
      <w:tr w:rsidR="00DD292A" w:rsidRPr="009C4D10" w14:paraId="05E5DCEA" w14:textId="77777777" w:rsidTr="31782EA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31782EA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31782EA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31782EA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B334A" w14:paraId="7FB41779" w14:textId="77777777" w:rsidTr="31782EA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31782EA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31782EA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31782EA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33C8D08A" w:rsidR="00DD292A" w:rsidRPr="00CF2E7C" w:rsidRDefault="4D902058" w:rsidP="56008DDD">
            <w:pPr>
              <w:rPr>
                <w:rFonts w:ascii="Calibri" w:eastAsia="Calibri" w:hAnsi="Calibri" w:cs="Calibri"/>
              </w:rPr>
            </w:pPr>
            <w:r w:rsidRPr="56008DDD">
              <w:rPr>
                <w:rFonts w:ascii="Calibri" w:hAnsi="Calibri" w:cs="Calibri"/>
              </w:rPr>
              <w:t>Article 2 establishes that the entities supervise</w:t>
            </w:r>
            <w:r w:rsidR="5063CDF1" w:rsidRPr="56008DDD">
              <w:rPr>
                <w:rFonts w:ascii="Calibri" w:hAnsi="Calibri" w:cs="Calibri"/>
              </w:rPr>
              <w:t>d</w:t>
            </w:r>
            <w:r w:rsidRPr="56008DDD">
              <w:rPr>
                <w:rFonts w:ascii="Calibri" w:hAnsi="Calibri" w:cs="Calibri"/>
              </w:rPr>
              <w:t xml:space="preserve"> by the </w:t>
            </w:r>
            <w:r w:rsidR="3B5C5EE1" w:rsidRPr="56008DDD">
              <w:rPr>
                <w:rFonts w:ascii="Calibri" w:eastAsia="Calibri" w:hAnsi="Calibri" w:cs="Calibri"/>
              </w:rPr>
              <w:t>SUGEF</w:t>
            </w:r>
            <w:r w:rsidR="6827FDD0" w:rsidRPr="56008DDD">
              <w:rPr>
                <w:rFonts w:ascii="Calibri" w:eastAsia="Calibri" w:hAnsi="Calibri" w:cs="Calibri"/>
              </w:rPr>
              <w:t xml:space="preserve"> must apply the Regulation.</w:t>
            </w:r>
          </w:p>
        </w:tc>
      </w:tr>
      <w:tr w:rsidR="00DD292A" w:rsidRPr="009C4D10" w14:paraId="7DABB7EF" w14:textId="77777777" w:rsidTr="31782EA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31782EA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21760FD3" w:rsidR="00DD292A" w:rsidRPr="00CF2E7C" w:rsidRDefault="13FA7387" w:rsidP="00CF2E7C">
            <w:pPr>
              <w:rPr>
                <w:rFonts w:ascii="Calibri" w:hAnsi="Calibri" w:cs="Calibri"/>
              </w:rPr>
            </w:pPr>
            <w:r w:rsidRPr="56008DDD">
              <w:rPr>
                <w:rFonts w:ascii="Calibri" w:hAnsi="Calibri" w:cs="Calibri"/>
              </w:rPr>
              <w:t>X</w:t>
            </w:r>
          </w:p>
        </w:tc>
      </w:tr>
      <w:tr w:rsidR="00DD292A" w:rsidRPr="009C4D10" w14:paraId="4F91F2AD" w14:textId="77777777" w:rsidTr="31782EA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31782EA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31782EA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31782EA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31782EA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31782EA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31782EA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31782EA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31782EA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31782EA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31782EA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31782EA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31782EA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BEF01D3" w:rsidR="00DD3B33" w:rsidRPr="00CF2E7C" w:rsidRDefault="75FD02B7" w:rsidP="00CF2E7C">
            <w:pPr>
              <w:rPr>
                <w:rFonts w:ascii="Calibri" w:hAnsi="Calibri" w:cs="Calibri"/>
              </w:rPr>
            </w:pPr>
            <w:r w:rsidRPr="56008DDD">
              <w:rPr>
                <w:rFonts w:ascii="Calibri" w:hAnsi="Calibri" w:cs="Calibri"/>
              </w:rPr>
              <w:t>X</w:t>
            </w:r>
          </w:p>
        </w:tc>
      </w:tr>
      <w:tr w:rsidR="00DD3B33" w:rsidRPr="009C4D10" w14:paraId="2386E4BD" w14:textId="77777777" w:rsidTr="31782EA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31782EA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31782EA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31782EA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31782EA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31782EA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31782EA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35799E15" w:rsidR="00DD292A" w:rsidRPr="00CF2E7C" w:rsidRDefault="00DD292A" w:rsidP="00CF2E7C">
            <w:pPr>
              <w:rPr>
                <w:rFonts w:ascii="Calibri" w:hAnsi="Calibri" w:cs="Calibri"/>
              </w:rPr>
            </w:pPr>
          </w:p>
        </w:tc>
      </w:tr>
      <w:tr w:rsidR="00DD292A" w:rsidRPr="009C4D10" w14:paraId="760756BA" w14:textId="77777777" w:rsidTr="31782EA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31782EA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13587C01" w:rsidR="00DD292A" w:rsidRPr="00CF2E7C" w:rsidRDefault="00DD292A" w:rsidP="00CF2E7C">
            <w:pPr>
              <w:rPr>
                <w:rFonts w:ascii="Calibri" w:hAnsi="Calibri" w:cs="Calibri"/>
              </w:rPr>
            </w:pPr>
          </w:p>
        </w:tc>
      </w:tr>
      <w:tr w:rsidR="00DD292A" w:rsidRPr="009C4D10" w14:paraId="48E32054" w14:textId="77777777" w:rsidTr="31782EA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31782EA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1B20EFDD" w:rsidR="00DD292A" w:rsidRPr="00CF2E7C" w:rsidRDefault="3D01617E" w:rsidP="00CF2E7C">
            <w:pPr>
              <w:rPr>
                <w:rFonts w:ascii="Calibri" w:hAnsi="Calibri" w:cs="Calibri"/>
              </w:rPr>
            </w:pPr>
            <w:r w:rsidRPr="48BED593">
              <w:rPr>
                <w:rFonts w:ascii="Calibri" w:hAnsi="Calibri" w:cs="Calibri"/>
              </w:rPr>
              <w:t>X</w:t>
            </w:r>
          </w:p>
        </w:tc>
      </w:tr>
      <w:tr w:rsidR="00DD292A" w:rsidRPr="009C4D10" w14:paraId="15ACEF81" w14:textId="77777777" w:rsidTr="31782EA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025771D3" w:rsidR="00DD292A" w:rsidRPr="00CF2E7C" w:rsidRDefault="00DD292A" w:rsidP="00CF2E7C">
            <w:pPr>
              <w:rPr>
                <w:rFonts w:ascii="Calibri" w:hAnsi="Calibri" w:cs="Calibri"/>
              </w:rPr>
            </w:pPr>
          </w:p>
        </w:tc>
      </w:tr>
      <w:tr w:rsidR="00DD292A" w:rsidRPr="009C4D10" w14:paraId="3B956FFD" w14:textId="77777777" w:rsidTr="31782EA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31782EA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4B64A8D3" w:rsidR="00DD292A" w:rsidRPr="00CF2E7C" w:rsidRDefault="12EBBD07" w:rsidP="56008DDD">
            <w:pPr>
              <w:spacing w:line="259" w:lineRule="auto"/>
              <w:rPr>
                <w:rFonts w:ascii="Calibri" w:hAnsi="Calibri" w:cs="Calibri"/>
              </w:rPr>
            </w:pPr>
            <w:r w:rsidRPr="48BED593">
              <w:rPr>
                <w:rFonts w:ascii="Calibri" w:hAnsi="Calibri" w:cs="Calibri"/>
              </w:rPr>
              <w:t>There is no evidence of the policy being enforced, as it does not establishes sanctions for non-compliance.</w:t>
            </w:r>
          </w:p>
        </w:tc>
      </w:tr>
      <w:tr w:rsidR="00DD292A" w:rsidRPr="009C4D10" w14:paraId="1993D475" w14:textId="77777777" w:rsidTr="31782EA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31782EA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422E3E34" w:rsidR="00DD292A" w:rsidRPr="00CF2E7C" w:rsidRDefault="51C92F48" w:rsidP="00CF2E7C">
            <w:pPr>
              <w:rPr>
                <w:rFonts w:ascii="Calibri" w:hAnsi="Calibri" w:cs="Calibri"/>
              </w:rPr>
            </w:pPr>
            <w:r w:rsidRPr="56008DDD">
              <w:rPr>
                <w:rFonts w:ascii="Calibri" w:hAnsi="Calibri" w:cs="Calibri"/>
              </w:rPr>
              <w:t>X</w:t>
            </w:r>
          </w:p>
        </w:tc>
      </w:tr>
      <w:tr w:rsidR="00DD292A" w:rsidRPr="009C4D10" w14:paraId="3BEDB650" w14:textId="77777777" w:rsidTr="31782EA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31782EA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31782EA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2AAA03C5" w:rsidR="00DD292A" w:rsidRPr="00CF2E7C" w:rsidRDefault="2D20933E" w:rsidP="19160F2B">
            <w:pPr>
              <w:rPr>
                <w:rFonts w:ascii="Calibri" w:eastAsia="Calibri" w:hAnsi="Calibri" w:cs="Calibri"/>
              </w:rPr>
            </w:pPr>
            <w:r w:rsidRPr="31782EAC">
              <w:rPr>
                <w:rFonts w:ascii="Calibri" w:eastAsia="Calibri" w:hAnsi="Calibri" w:cs="Calibri"/>
              </w:rPr>
              <w:t>We do</w:t>
            </w:r>
            <w:r w:rsidR="15C62C74" w:rsidRPr="31782EAC">
              <w:rPr>
                <w:rFonts w:ascii="Calibri" w:eastAsia="Calibri" w:hAnsi="Calibri" w:cs="Calibri"/>
              </w:rPr>
              <w:t xml:space="preserve"> not</w:t>
            </w:r>
            <w:r w:rsidRPr="31782EAC">
              <w:rPr>
                <w:rFonts w:ascii="Calibri" w:eastAsia="Calibri" w:hAnsi="Calibri" w:cs="Calibri"/>
              </w:rPr>
              <w:t xml:space="preserve"> have knowledge of the policy being challenged or used to challenge other regulations.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4EE394F9">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1A313BF" w:rsidR="00410853" w:rsidRPr="00CF2E7C" w:rsidRDefault="5E26C31B"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410853" w:rsidRPr="009C4D10" w14:paraId="63A7D3EB"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565E46DD" w:rsidR="00F632FB" w:rsidRPr="00CF2E7C" w:rsidRDefault="5949543E"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F632FB" w:rsidRPr="009C4D10" w14:paraId="5F04D004"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A9043C7" w:rsidR="00F632FB" w:rsidRPr="00CF2E7C" w:rsidRDefault="58D355B3"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F632FB" w:rsidRPr="009C4D10" w14:paraId="49947053"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27ACFA29" w:rsidR="00F632FB" w:rsidRPr="00CF2E7C" w:rsidRDefault="2154694D"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F632FB" w:rsidRPr="009C4D10" w14:paraId="6B81EF91"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60969904" w:rsidR="00F632FB" w:rsidRPr="00CF2E7C" w:rsidRDefault="18D06110"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F632FB" w:rsidRPr="009C4D10" w14:paraId="4FCE513A"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DE2C23E" w:rsidR="008C4722" w:rsidRPr="00CF2E7C" w:rsidRDefault="3EA27A3E" w:rsidP="00CF2E7C">
            <w:pPr>
              <w:textAlignment w:val="baseline"/>
              <w:rPr>
                <w:rFonts w:ascii="Calibri" w:eastAsia="Times New Roman" w:hAnsi="Calibri" w:cs="Calibri"/>
                <w:kern w:val="0"/>
                <w:lang w:eastAsia="en-GB"/>
                <w14:ligatures w14:val="none"/>
              </w:rPr>
            </w:pPr>
            <w:r w:rsidRPr="44EEE476">
              <w:rPr>
                <w:rFonts w:ascii="Calibri" w:eastAsia="Times New Roman" w:hAnsi="Calibri" w:cs="Calibri"/>
                <w:lang w:eastAsia="en-GB"/>
              </w:rPr>
              <w:t>X</w:t>
            </w:r>
          </w:p>
        </w:tc>
      </w:tr>
      <w:tr w:rsidR="008C4722" w:rsidRPr="009C4D10" w14:paraId="4875314C"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02463A2" w:rsidR="008C4722" w:rsidRPr="00CF2E7C" w:rsidRDefault="571895EC" w:rsidP="00CF2E7C">
            <w:pPr>
              <w:textAlignment w:val="baseline"/>
              <w:rPr>
                <w:rFonts w:ascii="Calibri" w:eastAsia="Times New Roman" w:hAnsi="Calibri" w:cs="Calibri"/>
                <w:kern w:val="0"/>
                <w:lang w:eastAsia="en-GB"/>
                <w14:ligatures w14:val="none"/>
              </w:rPr>
            </w:pPr>
            <w:r w:rsidRPr="44EEE476">
              <w:rPr>
                <w:rFonts w:ascii="Calibri" w:eastAsia="Times New Roman" w:hAnsi="Calibri" w:cs="Calibri"/>
                <w:lang w:eastAsia="en-GB"/>
              </w:rPr>
              <w:t>X</w:t>
            </w:r>
          </w:p>
        </w:tc>
      </w:tr>
      <w:tr w:rsidR="008C4722" w:rsidRPr="009C4D10" w14:paraId="663031F7"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2BBEE323" w:rsidR="008C4722" w:rsidRPr="00CF2E7C" w:rsidRDefault="685A541C" w:rsidP="00CF2E7C">
            <w:pPr>
              <w:textAlignment w:val="baseline"/>
              <w:rPr>
                <w:rFonts w:ascii="Calibri" w:eastAsia="Times New Roman" w:hAnsi="Calibri" w:cs="Calibri"/>
                <w:kern w:val="0"/>
                <w:lang w:eastAsia="en-GB"/>
                <w14:ligatures w14:val="none"/>
              </w:rPr>
            </w:pPr>
            <w:r w:rsidRPr="56008DDD">
              <w:rPr>
                <w:rFonts w:ascii="Calibri" w:eastAsia="Times New Roman" w:hAnsi="Calibri" w:cs="Calibri"/>
                <w:lang w:eastAsia="en-GB"/>
              </w:rPr>
              <w:t>X</w:t>
            </w:r>
          </w:p>
        </w:tc>
      </w:tr>
      <w:tr w:rsidR="008C4722" w:rsidRPr="009C4D10" w14:paraId="30F53F46"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4EE394F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3DCFD99E" w:rsidR="008C4722" w:rsidRPr="00CF2E7C" w:rsidRDefault="52D7FCED" w:rsidP="48BED593">
            <w:pPr>
              <w:textAlignment w:val="baseline"/>
              <w:rPr>
                <w:rFonts w:ascii="Calibri" w:eastAsia="Times New Roman" w:hAnsi="Calibri" w:cs="Calibri"/>
                <w:kern w:val="0"/>
                <w:lang w:eastAsia="en-GB"/>
                <w14:ligatures w14:val="none"/>
              </w:rPr>
            </w:pPr>
            <w:r w:rsidRPr="3A8BC58D">
              <w:rPr>
                <w:rFonts w:ascii="Calibri" w:eastAsia="Times New Roman" w:hAnsi="Calibri" w:cs="Calibri"/>
                <w:lang w:eastAsia="en-GB"/>
              </w:rPr>
              <w:t>Article 3</w:t>
            </w:r>
            <w:r w:rsidR="111F1C2B" w:rsidRPr="3A8BC58D">
              <w:rPr>
                <w:rFonts w:ascii="Calibri" w:eastAsia="Times New Roman" w:hAnsi="Calibri" w:cs="Calibri"/>
                <w:lang w:eastAsia="en-GB"/>
              </w:rPr>
              <w:t>,</w:t>
            </w:r>
            <w:r w:rsidRPr="3A8BC58D">
              <w:rPr>
                <w:rFonts w:ascii="Calibri" w:eastAsia="Times New Roman" w:hAnsi="Calibri" w:cs="Calibri"/>
                <w:lang w:eastAsia="en-GB"/>
              </w:rPr>
              <w:t xml:space="preserve"> sections yy, aaa, bbb, ccc</w:t>
            </w:r>
            <w:r w:rsidR="6362E530" w:rsidRPr="3A8BC58D">
              <w:rPr>
                <w:rFonts w:ascii="Calibri" w:eastAsia="Times New Roman" w:hAnsi="Calibri" w:cs="Calibri"/>
                <w:lang w:eastAsia="en-GB"/>
              </w:rPr>
              <w:t>,</w:t>
            </w:r>
            <w:r w:rsidRPr="3A8BC58D">
              <w:rPr>
                <w:rFonts w:ascii="Calibri" w:eastAsia="Times New Roman" w:hAnsi="Calibri" w:cs="Calibri"/>
                <w:lang w:eastAsia="en-GB"/>
              </w:rPr>
              <w:t xml:space="preserve"> and ddd</w:t>
            </w:r>
            <w:r w:rsidR="7D271855" w:rsidRPr="3A8BC58D">
              <w:rPr>
                <w:rFonts w:ascii="Calibri" w:eastAsia="Times New Roman" w:hAnsi="Calibri" w:cs="Calibri"/>
                <w:lang w:eastAsia="en-GB"/>
              </w:rPr>
              <w:t xml:space="preserve"> </w:t>
            </w:r>
            <w:r w:rsidRPr="3A8BC58D">
              <w:rPr>
                <w:rFonts w:ascii="Calibri" w:eastAsia="Times New Roman" w:hAnsi="Calibri" w:cs="Calibri"/>
                <w:lang w:eastAsia="en-GB"/>
              </w:rPr>
              <w:t>establishes the definitions of environmental risk</w:t>
            </w:r>
            <w:r w:rsidR="386B16BD" w:rsidRPr="3A8BC58D">
              <w:rPr>
                <w:rFonts w:ascii="Calibri" w:eastAsia="Times New Roman" w:hAnsi="Calibri" w:cs="Calibri"/>
                <w:lang w:eastAsia="en-GB"/>
              </w:rPr>
              <w:t xml:space="preserve">, climate risk, transition risk, physical climate risk, and risk related to changes in </w:t>
            </w:r>
            <w:r w:rsidR="608C67A8" w:rsidRPr="3A8BC58D">
              <w:rPr>
                <w:rFonts w:ascii="Calibri" w:eastAsia="Times New Roman" w:hAnsi="Calibri" w:cs="Calibri"/>
                <w:lang w:eastAsia="en-GB"/>
              </w:rPr>
              <w:t>p</w:t>
            </w:r>
            <w:r w:rsidR="6EA42D1A" w:rsidRPr="3A8BC58D">
              <w:rPr>
                <w:rFonts w:ascii="Calibri" w:eastAsia="Times New Roman" w:hAnsi="Calibri" w:cs="Calibri"/>
                <w:lang w:eastAsia="en-GB"/>
              </w:rPr>
              <w:t>u</w:t>
            </w:r>
            <w:r w:rsidR="608C67A8" w:rsidRPr="3A8BC58D">
              <w:rPr>
                <w:rFonts w:ascii="Calibri" w:eastAsia="Times New Roman" w:hAnsi="Calibri" w:cs="Calibri"/>
                <w:lang w:eastAsia="en-GB"/>
              </w:rPr>
              <w:t>blic policies</w:t>
            </w:r>
            <w:r w:rsidRPr="3A8BC58D">
              <w:rPr>
                <w:rFonts w:ascii="Calibri" w:eastAsia="Times New Roman" w:hAnsi="Calibri" w:cs="Calibri"/>
                <w:lang w:eastAsia="en-GB"/>
              </w:rPr>
              <w:t xml:space="preserve"> that the targeted </w:t>
            </w:r>
            <w:r w:rsidR="4AA7009E" w:rsidRPr="3A8BC58D">
              <w:rPr>
                <w:rFonts w:ascii="Calibri" w:eastAsia="Times New Roman" w:hAnsi="Calibri" w:cs="Calibri"/>
                <w:lang w:eastAsia="en-GB"/>
              </w:rPr>
              <w:t>entities m</w:t>
            </w:r>
            <w:r w:rsidR="3D893C98" w:rsidRPr="3A8BC58D">
              <w:rPr>
                <w:rFonts w:ascii="Calibri" w:eastAsia="Times New Roman" w:hAnsi="Calibri" w:cs="Calibri"/>
                <w:lang w:eastAsia="en-GB"/>
              </w:rPr>
              <w:t xml:space="preserve">ay </w:t>
            </w:r>
            <w:r w:rsidR="4AA7009E" w:rsidRPr="3A8BC58D">
              <w:rPr>
                <w:rFonts w:ascii="Calibri" w:eastAsia="Times New Roman" w:hAnsi="Calibri" w:cs="Calibri"/>
                <w:lang w:eastAsia="en-GB"/>
              </w:rPr>
              <w:t>face, including: climate change, transition to a low</w:t>
            </w:r>
            <w:r w:rsidR="4F1F6D81" w:rsidRPr="3A8BC58D">
              <w:rPr>
                <w:rFonts w:ascii="Calibri" w:eastAsia="Times New Roman" w:hAnsi="Calibri" w:cs="Calibri"/>
                <w:lang w:eastAsia="en-GB"/>
              </w:rPr>
              <w:t>-</w:t>
            </w:r>
            <w:r w:rsidR="4AA7009E" w:rsidRPr="3A8BC58D">
              <w:rPr>
                <w:rFonts w:ascii="Calibri" w:eastAsia="Times New Roman" w:hAnsi="Calibri" w:cs="Calibri"/>
                <w:lang w:eastAsia="en-GB"/>
              </w:rPr>
              <w:t>carbon economy, physical r</w:t>
            </w:r>
            <w:r w:rsidR="79B6CC12" w:rsidRPr="3A8BC58D">
              <w:rPr>
                <w:rFonts w:ascii="Calibri" w:eastAsia="Times New Roman" w:hAnsi="Calibri" w:cs="Calibri"/>
                <w:lang w:eastAsia="en-GB"/>
              </w:rPr>
              <w:t>isks due to climate events</w:t>
            </w:r>
            <w:r w:rsidR="0150F2FD" w:rsidRPr="3A8BC58D">
              <w:rPr>
                <w:rFonts w:ascii="Calibri" w:eastAsia="Times New Roman" w:hAnsi="Calibri" w:cs="Calibri"/>
                <w:lang w:eastAsia="en-GB"/>
              </w:rPr>
              <w:t>,</w:t>
            </w:r>
            <w:r w:rsidR="79B6CC12" w:rsidRPr="3A8BC58D">
              <w:rPr>
                <w:rFonts w:ascii="Calibri" w:eastAsia="Times New Roman" w:hAnsi="Calibri" w:cs="Calibri"/>
                <w:lang w:eastAsia="en-GB"/>
              </w:rPr>
              <w:t xml:space="preserve"> and even risks associated with changes in the National Determined Contribution</w:t>
            </w:r>
            <w:r w:rsidR="5F08D1ED" w:rsidRPr="3A8BC58D">
              <w:rPr>
                <w:rFonts w:ascii="Calibri" w:eastAsia="Times New Roman" w:hAnsi="Calibri" w:cs="Calibri"/>
                <w:lang w:eastAsia="en-GB"/>
              </w:rPr>
              <w:t>s</w:t>
            </w:r>
            <w:r w:rsidR="79B6CC12" w:rsidRPr="3A8BC58D">
              <w:rPr>
                <w:rFonts w:ascii="Calibri" w:eastAsia="Times New Roman" w:hAnsi="Calibri" w:cs="Calibri"/>
                <w:lang w:eastAsia="en-GB"/>
              </w:rPr>
              <w:t>.</w:t>
            </w:r>
          </w:p>
        </w:tc>
      </w:tr>
      <w:tr w:rsidR="008C4722" w:rsidRPr="009C4D10" w14:paraId="71CCB51A"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7A34E202" w:rsidR="008C4722" w:rsidRPr="00CF2E7C" w:rsidRDefault="501FA58F" w:rsidP="00CF2E7C">
            <w:pPr>
              <w:textAlignment w:val="baseline"/>
              <w:rPr>
                <w:rFonts w:ascii="Calibri" w:eastAsia="Times New Roman" w:hAnsi="Calibri" w:cs="Calibri"/>
                <w:kern w:val="0"/>
                <w:lang w:eastAsia="en-GB"/>
                <w14:ligatures w14:val="none"/>
              </w:rPr>
            </w:pPr>
            <w:r w:rsidRPr="44EEE476">
              <w:rPr>
                <w:rFonts w:ascii="Calibri" w:eastAsia="Times New Roman" w:hAnsi="Calibri" w:cs="Calibri"/>
                <w:lang w:eastAsia="en-GB"/>
              </w:rPr>
              <w:t>X</w:t>
            </w:r>
          </w:p>
        </w:tc>
      </w:tr>
      <w:tr w:rsidR="008C4722" w:rsidRPr="009C4D10" w14:paraId="280C20ED"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5636FB4"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4EE394F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38BB84D6" w:rsidR="008C4722" w:rsidRPr="00CF2E7C" w:rsidRDefault="323AFAE3" w:rsidP="4EE394F9">
            <w:pPr>
              <w:textAlignment w:val="baseline"/>
              <w:rPr>
                <w:rFonts w:eastAsiaTheme="minorEastAsia"/>
                <w:kern w:val="0"/>
                <w:lang w:eastAsia="en-GB"/>
                <w14:ligatures w14:val="none"/>
              </w:rPr>
            </w:pPr>
            <w:r w:rsidRPr="4EE394F9">
              <w:rPr>
                <w:rFonts w:ascii="Calibri" w:eastAsia="Times New Roman" w:hAnsi="Calibri" w:cs="Calibri"/>
                <w:lang w:eastAsia="en-GB"/>
              </w:rPr>
              <w:t>In general terms, t</w:t>
            </w:r>
            <w:r w:rsidR="23E22911" w:rsidRPr="4EE394F9">
              <w:rPr>
                <w:rFonts w:ascii="Calibri" w:eastAsia="Times New Roman" w:hAnsi="Calibri" w:cs="Calibri"/>
                <w:lang w:eastAsia="en-GB"/>
              </w:rPr>
              <w:t>he policy refers to Pillar</w:t>
            </w:r>
            <w:r w:rsidR="23E22911" w:rsidRPr="4EE394F9">
              <w:rPr>
                <w:rFonts w:eastAsiaTheme="minorEastAsia"/>
                <w:lang w:eastAsia="en-GB"/>
              </w:rPr>
              <w:t xml:space="preserve"> 2 in </w:t>
            </w:r>
            <w:r w:rsidR="625D5FD7" w:rsidRPr="4EE394F9">
              <w:rPr>
                <w:rFonts w:eastAsiaTheme="minorEastAsia"/>
                <w:lang w:eastAsia="en-GB"/>
              </w:rPr>
              <w:t>the recitals section (Considerandos). It highlights that the principles of Pillar 2 on capital adequacy and supervisory review serve as a foundation for the regulation</w:t>
            </w:r>
            <w:r w:rsidR="03F82565" w:rsidRPr="4EE394F9">
              <w:rPr>
                <w:rFonts w:eastAsiaTheme="minorEastAsia"/>
                <w:lang w:eastAsia="en-GB"/>
              </w:rPr>
              <w:t>.</w:t>
            </w:r>
          </w:p>
        </w:tc>
      </w:tr>
      <w:tr w:rsidR="008C4722" w:rsidRPr="009C4D10" w14:paraId="02E1440C"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5FF81C0B" w:rsidR="007B7DEE" w:rsidRPr="00CF2E7C" w:rsidRDefault="78F910D4" w:rsidP="00CF2E7C">
            <w:pPr>
              <w:textAlignment w:val="baseline"/>
              <w:rPr>
                <w:rFonts w:ascii="Calibri" w:eastAsia="Times New Roman" w:hAnsi="Calibri" w:cs="Calibri"/>
                <w:kern w:val="0"/>
                <w:lang w:eastAsia="en-GB"/>
                <w14:ligatures w14:val="none"/>
              </w:rPr>
            </w:pPr>
            <w:r w:rsidRPr="48BED593">
              <w:rPr>
                <w:rFonts w:ascii="Calibri" w:eastAsia="Times New Roman" w:hAnsi="Calibri" w:cs="Calibri"/>
                <w:lang w:eastAsia="en-GB"/>
              </w:rPr>
              <w:t>X</w:t>
            </w:r>
          </w:p>
        </w:tc>
      </w:tr>
      <w:tr w:rsidR="007B7DEE" w:rsidRPr="009C4D10" w14:paraId="7E225A63"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4EE394F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1F54CD1B" w:rsidR="007B7DEE" w:rsidRPr="00CF2E7C" w:rsidRDefault="47D331FC" w:rsidP="00CF2E7C">
            <w:pPr>
              <w:textAlignment w:val="baseline"/>
              <w:rPr>
                <w:rFonts w:ascii="Calibri" w:eastAsia="Times New Roman" w:hAnsi="Calibri" w:cs="Calibri"/>
                <w:kern w:val="0"/>
                <w:lang w:eastAsia="en-GB"/>
                <w14:ligatures w14:val="none"/>
              </w:rPr>
            </w:pPr>
            <w:r w:rsidRPr="1D87991C">
              <w:rPr>
                <w:rFonts w:ascii="Calibri" w:eastAsia="Times New Roman" w:hAnsi="Calibri" w:cs="Calibri"/>
                <w:lang w:eastAsia="en-GB"/>
              </w:rPr>
              <w:t xml:space="preserve">While the Regulation does not establish criteria </w:t>
            </w:r>
            <w:r w:rsidR="4754B10D" w:rsidRPr="1D87991C">
              <w:rPr>
                <w:rFonts w:ascii="Calibri" w:eastAsia="Times New Roman" w:hAnsi="Calibri" w:cs="Calibri"/>
                <w:lang w:eastAsia="en-GB"/>
              </w:rPr>
              <w:t>f</w:t>
            </w:r>
            <w:r w:rsidRPr="1D87991C">
              <w:rPr>
                <w:rFonts w:ascii="Calibri" w:eastAsia="Times New Roman" w:hAnsi="Calibri" w:cs="Calibri"/>
                <w:lang w:eastAsia="en-GB"/>
              </w:rPr>
              <w:t>o</w:t>
            </w:r>
            <w:r w:rsidR="4754B10D" w:rsidRPr="1D87991C">
              <w:rPr>
                <w:rFonts w:ascii="Calibri" w:eastAsia="Times New Roman" w:hAnsi="Calibri" w:cs="Calibri"/>
                <w:lang w:eastAsia="en-GB"/>
              </w:rPr>
              <w:t>r</w:t>
            </w:r>
            <w:r w:rsidRPr="1D87991C">
              <w:rPr>
                <w:rFonts w:ascii="Calibri" w:eastAsia="Times New Roman" w:hAnsi="Calibri" w:cs="Calibri"/>
                <w:lang w:eastAsia="en-GB"/>
              </w:rPr>
              <w:t xml:space="preserve"> identify</w:t>
            </w:r>
            <w:r w:rsidR="65906A9A" w:rsidRPr="1D87991C">
              <w:rPr>
                <w:rFonts w:ascii="Calibri" w:eastAsia="Times New Roman" w:hAnsi="Calibri" w:cs="Calibri"/>
                <w:lang w:eastAsia="en-GB"/>
              </w:rPr>
              <w:t>ing</w:t>
            </w:r>
            <w:r w:rsidRPr="1D87991C">
              <w:rPr>
                <w:rFonts w:ascii="Calibri" w:eastAsia="Times New Roman" w:hAnsi="Calibri" w:cs="Calibri"/>
                <w:lang w:eastAsia="en-GB"/>
              </w:rPr>
              <w:t xml:space="preserve"> which activities contribute to environmental objectives, it does contemplate a classification system </w:t>
            </w:r>
            <w:r w:rsidR="1B6C6F1E" w:rsidRPr="1D87991C">
              <w:rPr>
                <w:rFonts w:ascii="Calibri" w:eastAsia="Times New Roman" w:hAnsi="Calibri" w:cs="Calibri"/>
                <w:lang w:eastAsia="en-GB"/>
              </w:rPr>
              <w:t xml:space="preserve">for </w:t>
            </w:r>
            <w:r w:rsidRPr="1D87991C">
              <w:rPr>
                <w:rFonts w:ascii="Calibri" w:eastAsia="Times New Roman" w:hAnsi="Calibri" w:cs="Calibri"/>
                <w:lang w:eastAsia="en-GB"/>
              </w:rPr>
              <w:t>categoriz</w:t>
            </w:r>
            <w:r w:rsidR="525FFC2E" w:rsidRPr="1D87991C">
              <w:rPr>
                <w:rFonts w:ascii="Calibri" w:eastAsia="Times New Roman" w:hAnsi="Calibri" w:cs="Calibri"/>
                <w:lang w:eastAsia="en-GB"/>
              </w:rPr>
              <w:t>ing</w:t>
            </w:r>
            <w:r w:rsidRPr="1D87991C">
              <w:rPr>
                <w:rFonts w:ascii="Calibri" w:eastAsia="Times New Roman" w:hAnsi="Calibri" w:cs="Calibri"/>
                <w:lang w:eastAsia="en-GB"/>
              </w:rPr>
              <w:t xml:space="preserve"> activities </w:t>
            </w:r>
            <w:r w:rsidR="21B4C2F7" w:rsidRPr="1D87991C">
              <w:rPr>
                <w:rFonts w:ascii="Calibri" w:eastAsia="Times New Roman" w:hAnsi="Calibri" w:cs="Calibri"/>
                <w:lang w:eastAsia="en-GB"/>
              </w:rPr>
              <w:t>based on</w:t>
            </w:r>
            <w:r w:rsidRPr="1D87991C">
              <w:rPr>
                <w:rFonts w:ascii="Calibri" w:eastAsia="Times New Roman" w:hAnsi="Calibri" w:cs="Calibri"/>
                <w:lang w:eastAsia="en-GB"/>
              </w:rPr>
              <w:t xml:space="preserve"> their environmental and social impact. </w:t>
            </w:r>
            <w:r w:rsidR="0FD1EF14" w:rsidRPr="1D87991C">
              <w:rPr>
                <w:rFonts w:ascii="Calibri" w:eastAsia="Times New Roman" w:hAnsi="Calibri" w:cs="Calibri"/>
                <w:lang w:eastAsia="en-GB"/>
              </w:rPr>
              <w:t>Article 37 establishes the minimum requirements that the targeted entities must use in their internal risk assessment methodologies, which incl</w:t>
            </w:r>
            <w:r w:rsidR="02CDE8E7" w:rsidRPr="1D87991C">
              <w:rPr>
                <w:rFonts w:ascii="Calibri" w:eastAsia="Times New Roman" w:hAnsi="Calibri" w:cs="Calibri"/>
                <w:lang w:eastAsia="en-GB"/>
              </w:rPr>
              <w:t>ude</w:t>
            </w:r>
            <w:r w:rsidR="7333CB02" w:rsidRPr="1D87991C">
              <w:rPr>
                <w:rFonts w:ascii="Calibri" w:eastAsia="Times New Roman" w:hAnsi="Calibri" w:cs="Calibri"/>
                <w:lang w:eastAsia="en-GB"/>
              </w:rPr>
              <w:t xml:space="preserve"> a</w:t>
            </w:r>
            <w:r w:rsidR="02CDE8E7" w:rsidRPr="1D87991C">
              <w:rPr>
                <w:rFonts w:ascii="Calibri" w:eastAsia="Times New Roman" w:hAnsi="Calibri" w:cs="Calibri"/>
                <w:lang w:eastAsia="en-GB"/>
              </w:rPr>
              <w:t xml:space="preserve"> classification </w:t>
            </w:r>
            <w:r w:rsidR="7704DAD3" w:rsidRPr="1D87991C">
              <w:rPr>
                <w:rFonts w:ascii="Calibri" w:eastAsia="Times New Roman" w:hAnsi="Calibri" w:cs="Calibri"/>
                <w:lang w:eastAsia="en-GB"/>
              </w:rPr>
              <w:t>system of high, medium and low</w:t>
            </w:r>
            <w:r w:rsidR="02CDE8E7" w:rsidRPr="1D87991C">
              <w:rPr>
                <w:rFonts w:ascii="Calibri" w:eastAsia="Times New Roman" w:hAnsi="Calibri" w:cs="Calibri"/>
                <w:lang w:eastAsia="en-GB"/>
              </w:rPr>
              <w:t xml:space="preserve"> environmental impact</w:t>
            </w:r>
            <w:r w:rsidR="0D6B9FB9" w:rsidRPr="1D87991C">
              <w:rPr>
                <w:rFonts w:ascii="Calibri" w:eastAsia="Times New Roman" w:hAnsi="Calibri" w:cs="Calibri"/>
                <w:lang w:eastAsia="en-GB"/>
              </w:rPr>
              <w:t xml:space="preserve"> risk for</w:t>
            </w:r>
            <w:r w:rsidR="18006F07" w:rsidRPr="1D87991C">
              <w:rPr>
                <w:rFonts w:ascii="Calibri" w:eastAsia="Times New Roman" w:hAnsi="Calibri" w:cs="Calibri"/>
                <w:lang w:eastAsia="en-GB"/>
              </w:rPr>
              <w:t xml:space="preserve"> investment projects.</w:t>
            </w:r>
            <w:r w:rsidR="61FBC559" w:rsidRPr="1D87991C">
              <w:rPr>
                <w:rFonts w:ascii="Calibri" w:eastAsia="Times New Roman" w:hAnsi="Calibri" w:cs="Calibri"/>
                <w:lang w:eastAsia="en-GB"/>
              </w:rPr>
              <w:t xml:space="preserve"> Th</w:t>
            </w:r>
            <w:r w:rsidR="1FDF9251" w:rsidRPr="1D87991C">
              <w:rPr>
                <w:rFonts w:ascii="Calibri" w:eastAsia="Times New Roman" w:hAnsi="Calibri" w:cs="Calibri"/>
                <w:lang w:eastAsia="en-GB"/>
              </w:rPr>
              <w:t>ese</w:t>
            </w:r>
            <w:r w:rsidR="61FBC559" w:rsidRPr="1D87991C">
              <w:rPr>
                <w:rFonts w:ascii="Calibri" w:eastAsia="Times New Roman" w:hAnsi="Calibri" w:cs="Calibri"/>
                <w:lang w:eastAsia="en-GB"/>
              </w:rPr>
              <w:t xml:space="preserve"> methodologies must be </w:t>
            </w:r>
            <w:r w:rsidR="775324DC" w:rsidRPr="1D87991C">
              <w:rPr>
                <w:rFonts w:ascii="Calibri" w:eastAsia="Times New Roman" w:hAnsi="Calibri" w:cs="Calibri"/>
                <w:lang w:eastAsia="en-GB"/>
              </w:rPr>
              <w:t xml:space="preserve">based </w:t>
            </w:r>
            <w:r w:rsidR="049F34C3" w:rsidRPr="1D87991C">
              <w:rPr>
                <w:rFonts w:ascii="Calibri" w:eastAsia="Times New Roman" w:hAnsi="Calibri" w:cs="Calibri"/>
                <w:lang w:eastAsia="en-GB"/>
              </w:rPr>
              <w:t>o</w:t>
            </w:r>
            <w:r w:rsidR="775324DC" w:rsidRPr="1D87991C">
              <w:rPr>
                <w:rFonts w:ascii="Calibri" w:eastAsia="Times New Roman" w:hAnsi="Calibri" w:cs="Calibri"/>
                <w:lang w:eastAsia="en-GB"/>
              </w:rPr>
              <w:t>n the Environmental and Social Management System (ESMS).</w:t>
            </w:r>
          </w:p>
        </w:tc>
      </w:tr>
      <w:tr w:rsidR="007B7DEE" w:rsidRPr="009C4D10" w14:paraId="5E976859"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6F19B0BD" w:rsidR="00ED7E12" w:rsidRPr="00CF2E7C" w:rsidRDefault="5A1A7C3B" w:rsidP="00CF2E7C">
            <w:pPr>
              <w:textAlignment w:val="baseline"/>
              <w:rPr>
                <w:rFonts w:ascii="Calibri" w:eastAsia="Times New Roman" w:hAnsi="Calibri" w:cs="Calibri"/>
                <w:kern w:val="0"/>
                <w:lang w:eastAsia="en-GB"/>
                <w14:ligatures w14:val="none"/>
              </w:rPr>
            </w:pPr>
            <w:r w:rsidRPr="4EE394F9">
              <w:rPr>
                <w:rFonts w:ascii="Calibri" w:eastAsia="Times New Roman" w:hAnsi="Calibri" w:cs="Calibri"/>
                <w:lang w:eastAsia="en-GB"/>
              </w:rPr>
              <w:t>X</w:t>
            </w:r>
          </w:p>
        </w:tc>
      </w:tr>
      <w:tr w:rsidR="00ED7E12" w:rsidRPr="009C4D10" w14:paraId="42341813"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A2D7CB7" w:rsidR="00ED7E12" w:rsidRPr="00CF2E7C" w:rsidRDefault="35AC3A6A" w:rsidP="00CF2E7C">
            <w:pPr>
              <w:textAlignment w:val="baseline"/>
              <w:rPr>
                <w:rFonts w:ascii="Calibri" w:eastAsia="Times New Roman" w:hAnsi="Calibri" w:cs="Calibri"/>
                <w:kern w:val="0"/>
                <w:lang w:eastAsia="en-GB"/>
                <w14:ligatures w14:val="none"/>
              </w:rPr>
            </w:pPr>
            <w:r w:rsidRPr="44EEE476">
              <w:rPr>
                <w:rFonts w:ascii="Calibri" w:eastAsia="Times New Roman" w:hAnsi="Calibri" w:cs="Calibri"/>
                <w:lang w:eastAsia="en-GB"/>
              </w:rPr>
              <w:t>X</w:t>
            </w:r>
          </w:p>
        </w:tc>
      </w:tr>
      <w:tr w:rsidR="00ED7E12" w:rsidRPr="009C4D10" w14:paraId="090D32D9"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4EE394F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4EE394F9">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9C6C4BE" w14:textId="322A0F1C" w:rsidR="00ED7E12" w:rsidRPr="00CF2E7C" w:rsidRDefault="104FFD9E" w:rsidP="1B31145A">
            <w:pPr>
              <w:keepNext/>
              <w:spacing w:line="259" w:lineRule="auto"/>
              <w:textAlignment w:val="baseline"/>
              <w:rPr>
                <w:rFonts w:ascii="Calibri" w:hAnsi="Calibri" w:cs="Calibri"/>
              </w:rPr>
            </w:pPr>
            <w:r w:rsidRPr="44EEE476">
              <w:rPr>
                <w:rFonts w:ascii="Calibri" w:hAnsi="Calibri" w:cs="Calibri"/>
              </w:rPr>
              <w:t>Articles 24 and 35 establish that the entities supervised by the SUGEF must publicly disclose an annual risk report in accordance with the Regulation, the report must include a section of ESG risks.</w:t>
            </w:r>
          </w:p>
          <w:p w14:paraId="42FF8A1B" w14:textId="2F327589" w:rsidR="00ED7E12" w:rsidRPr="00CF2E7C" w:rsidRDefault="104FFD9E" w:rsidP="1B31145A">
            <w:pPr>
              <w:keepNext/>
              <w:spacing w:line="259" w:lineRule="auto"/>
              <w:textAlignment w:val="baseline"/>
              <w:rPr>
                <w:rFonts w:ascii="Calibri" w:eastAsia="Calibri" w:hAnsi="Calibri" w:cs="Calibri"/>
                <w:kern w:val="0"/>
                <w:lang w:eastAsia="en-GB"/>
                <w14:ligatures w14:val="none"/>
              </w:rPr>
            </w:pPr>
            <w:r w:rsidRPr="44EEE476">
              <w:rPr>
                <w:rFonts w:ascii="Calibri" w:hAnsi="Calibri" w:cs="Calibri"/>
              </w:rPr>
              <w:t xml:space="preserve">Article 45 establishes that financial entities must send SUGEF data regarding ESG risks through the </w:t>
            </w:r>
            <w:r w:rsidRPr="44EEE476">
              <w:rPr>
                <w:rFonts w:ascii="Calibri" w:eastAsia="Calibri" w:hAnsi="Calibri" w:cs="Calibri"/>
                <w:color w:val="000000" w:themeColor="text1"/>
              </w:rPr>
              <w:t>SICVECA.</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19"/>
        <w:gridCol w:w="4255"/>
        <w:gridCol w:w="180"/>
        <w:gridCol w:w="180"/>
        <w:gridCol w:w="1341"/>
        <w:gridCol w:w="120"/>
        <w:gridCol w:w="1582"/>
        <w:gridCol w:w="107"/>
        <w:gridCol w:w="1642"/>
      </w:tblGrid>
      <w:tr w:rsidR="009967D9" w:rsidRPr="009C4D10" w14:paraId="21D32086" w14:textId="77777777" w:rsidTr="1729D2EF">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39B8A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BB1F18A" w:rsidRPr="00CF2E7C">
              <w:rPr>
                <w:rFonts w:ascii="Calibri" w:eastAsia="Times New Roman" w:hAnsi="Calibri" w:cs="Calibri"/>
                <w:kern w:val="0"/>
                <w:lang w:eastAsia="en-GB"/>
                <w14:ligatures w14:val="none"/>
              </w:rPr>
              <w:t>X</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29295B4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C1CF8F0" w:rsidRPr="00CF2E7C">
              <w:rPr>
                <w:rFonts w:ascii="Calibri" w:eastAsia="Times New Roman" w:hAnsi="Calibri" w:cs="Calibri"/>
                <w:kern w:val="0"/>
                <w:lang w:eastAsia="en-GB"/>
                <w14:ligatures w14:val="none"/>
              </w:rPr>
              <w:t>X</w:t>
            </w:r>
          </w:p>
        </w:tc>
      </w:tr>
      <w:tr w:rsidR="00702413" w:rsidRPr="009C4D10" w14:paraId="045282B9"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359C44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4164A2BD" w:rsidRPr="00CF2E7C">
              <w:rPr>
                <w:rFonts w:ascii="Calibri" w:eastAsia="Times New Roman" w:hAnsi="Calibri" w:cs="Calibri"/>
                <w:kern w:val="0"/>
                <w:lang w:eastAsia="en-GB"/>
                <w14:ligatures w14:val="none"/>
              </w:rPr>
              <w:t>X</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0340A0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68F4CCC" w:rsidRPr="00CF2E7C">
              <w:rPr>
                <w:rFonts w:ascii="Calibri" w:eastAsia="Times New Roman" w:hAnsi="Calibri" w:cs="Calibri"/>
                <w:kern w:val="0"/>
                <w:lang w:eastAsia="en-GB"/>
                <w14:ligatures w14:val="none"/>
              </w:rPr>
              <w:t>X</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6A2C0834" w:rsidR="00702413" w:rsidRPr="00CF2E7C" w:rsidRDefault="1F7DFA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702413" w:rsidRPr="009C4D10" w14:paraId="2FD170EE"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137E7870" w:rsidR="00702413" w:rsidRPr="00CF2E7C" w:rsidRDefault="29158122" w:rsidP="00CF2E7C">
            <w:pPr>
              <w:textAlignment w:val="baseline"/>
              <w:rPr>
                <w:rFonts w:ascii="Calibri" w:eastAsia="Times New Roman" w:hAnsi="Calibri" w:cs="Calibri"/>
                <w:kern w:val="0"/>
                <w:lang w:eastAsia="en-GB"/>
                <w14:ligatures w14:val="none"/>
              </w:rPr>
            </w:pPr>
            <w:r w:rsidRPr="7ED2576C">
              <w:rPr>
                <w:rFonts w:ascii="Calibri" w:eastAsia="Times New Roman" w:hAnsi="Calibri" w:cs="Calibri"/>
                <w:lang w:eastAsia="en-GB"/>
              </w:rPr>
              <w:t>X</w:t>
            </w:r>
          </w:p>
        </w:tc>
      </w:tr>
      <w:tr w:rsidR="00702413" w:rsidRPr="009C4D10" w14:paraId="16C49E76"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31C11C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6EDC66D6" w:rsidRPr="00CF2E7C">
              <w:rPr>
                <w:rFonts w:ascii="Calibri" w:eastAsia="Times New Roman" w:hAnsi="Calibri" w:cs="Calibri"/>
                <w:kern w:val="0"/>
                <w:lang w:eastAsia="en-GB"/>
                <w14:ligatures w14:val="none"/>
              </w:rPr>
              <w:t>X</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5F81BD7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1729D2EF">
        <w:trPr>
          <w:trHeight w:val="1020"/>
        </w:trPr>
        <w:tc>
          <w:tcPr>
            <w:tcW w:w="1019"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tcPr>
          <w:p w14:paraId="27E9CD14" w14:textId="26560070" w:rsidR="00A80131" w:rsidRPr="00CF2E7C" w:rsidRDefault="707A08F3" w:rsidP="00CF2E7C">
            <w:pPr>
              <w:textAlignment w:val="baseline"/>
              <w:rPr>
                <w:rFonts w:ascii="Calibri" w:eastAsia="Times New Roman" w:hAnsi="Calibri" w:cs="Calibri"/>
                <w:kern w:val="0"/>
                <w:lang w:eastAsia="en-GB"/>
                <w14:ligatures w14:val="none"/>
              </w:rPr>
            </w:pPr>
            <w:r w:rsidRPr="44EEE476">
              <w:rPr>
                <w:rFonts w:ascii="Calibri" w:eastAsia="Times New Roman" w:hAnsi="Calibri" w:cs="Calibri"/>
                <w:lang w:eastAsia="en-GB"/>
              </w:rPr>
              <w:t>One of the responsibilities of the governing body, as established in article 41 section c</w:t>
            </w:r>
            <w:r w:rsidR="41E41473" w:rsidRPr="44EEE476">
              <w:rPr>
                <w:rFonts w:ascii="Calibri" w:eastAsia="Times New Roman" w:hAnsi="Calibri" w:cs="Calibri"/>
                <w:lang w:eastAsia="en-GB"/>
              </w:rPr>
              <w:t xml:space="preserve">) </w:t>
            </w:r>
            <w:r w:rsidRPr="44EEE476">
              <w:rPr>
                <w:rFonts w:ascii="Calibri" w:eastAsia="Times New Roman" w:hAnsi="Calibri" w:cs="Calibri"/>
                <w:lang w:eastAsia="en-GB"/>
              </w:rPr>
              <w:t>and m), is to</w:t>
            </w:r>
            <w:r w:rsidR="3BAD8D62" w:rsidRPr="44EEE476">
              <w:rPr>
                <w:rFonts w:ascii="Calibri" w:eastAsia="Times New Roman" w:hAnsi="Calibri" w:cs="Calibri"/>
                <w:lang w:eastAsia="en-GB"/>
              </w:rPr>
              <w:t xml:space="preserve"> approve </w:t>
            </w:r>
            <w:r w:rsidR="7C77FD23" w:rsidRPr="44EEE476">
              <w:rPr>
                <w:rFonts w:ascii="Calibri" w:eastAsia="Times New Roman" w:hAnsi="Calibri" w:cs="Calibri"/>
                <w:lang w:eastAsia="en-GB"/>
              </w:rPr>
              <w:t>management policies for sustainable investments</w:t>
            </w:r>
            <w:r w:rsidR="22F0CB54" w:rsidRPr="44EEE476">
              <w:rPr>
                <w:rFonts w:ascii="Calibri" w:eastAsia="Times New Roman" w:hAnsi="Calibri" w:cs="Calibri"/>
                <w:lang w:eastAsia="en-GB"/>
              </w:rPr>
              <w:t>,</w:t>
            </w:r>
            <w:r w:rsidR="5717BBBC" w:rsidRPr="44EEE476">
              <w:rPr>
                <w:rFonts w:ascii="Calibri" w:eastAsia="Times New Roman" w:hAnsi="Calibri" w:cs="Calibri"/>
                <w:lang w:eastAsia="en-GB"/>
              </w:rPr>
              <w:t xml:space="preserve"> </w:t>
            </w:r>
            <w:r w:rsidR="22F0CB54" w:rsidRPr="44EEE476">
              <w:rPr>
                <w:rFonts w:ascii="Calibri" w:eastAsia="Times New Roman" w:hAnsi="Calibri" w:cs="Calibri"/>
                <w:lang w:eastAsia="en-GB"/>
              </w:rPr>
              <w:t xml:space="preserve">as well as </w:t>
            </w:r>
            <w:r w:rsidR="79CC9818" w:rsidRPr="44EEE476">
              <w:rPr>
                <w:rFonts w:ascii="Calibri" w:eastAsia="Times New Roman" w:hAnsi="Calibri" w:cs="Calibri"/>
                <w:lang w:eastAsia="en-GB"/>
              </w:rPr>
              <w:t xml:space="preserve">to approve </w:t>
            </w:r>
            <w:r w:rsidR="3BAD8D62" w:rsidRPr="44EEE476">
              <w:rPr>
                <w:rFonts w:ascii="Calibri" w:eastAsia="Times New Roman" w:hAnsi="Calibri" w:cs="Calibri"/>
                <w:lang w:eastAsia="en-GB"/>
              </w:rPr>
              <w:t xml:space="preserve">actions </w:t>
            </w:r>
            <w:r w:rsidR="42E7F712" w:rsidRPr="44EEE476">
              <w:rPr>
                <w:rFonts w:ascii="Calibri" w:eastAsia="Times New Roman" w:hAnsi="Calibri" w:cs="Calibri"/>
                <w:lang w:eastAsia="en-GB"/>
              </w:rPr>
              <w:t>for the</w:t>
            </w:r>
            <w:r w:rsidR="3BAD8D62" w:rsidRPr="44EEE476">
              <w:rPr>
                <w:rFonts w:ascii="Calibri" w:eastAsia="Times New Roman" w:hAnsi="Calibri" w:cs="Calibri"/>
                <w:lang w:eastAsia="en-GB"/>
              </w:rPr>
              <w:t xml:space="preserve"> control and mitigation of ESG risks</w:t>
            </w:r>
            <w:r w:rsidR="680DE2A1" w:rsidRPr="44EEE476">
              <w:rPr>
                <w:rFonts w:ascii="Calibri" w:eastAsia="Times New Roman" w:hAnsi="Calibri" w:cs="Calibri"/>
                <w:lang w:eastAsia="en-GB"/>
              </w:rPr>
              <w:t>.</w:t>
            </w:r>
          </w:p>
        </w:tc>
      </w:tr>
      <w:tr w:rsidR="00702413" w:rsidRPr="009C4D10" w14:paraId="21609321"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27BDA0A" w14:textId="2F5F2FA2" w:rsidR="00C82860" w:rsidRPr="00CF2E7C" w:rsidRDefault="1D2C16A0" w:rsidP="00CF2E7C">
            <w:pPr>
              <w:textAlignment w:val="baseline"/>
              <w:rPr>
                <w:rFonts w:ascii="Calibri" w:eastAsia="Times New Roman" w:hAnsi="Calibri" w:cs="Calibri"/>
                <w:kern w:val="0"/>
                <w:lang w:eastAsia="en-GB"/>
                <w14:ligatures w14:val="none"/>
              </w:rPr>
            </w:pPr>
            <w:r w:rsidRPr="7ED2576C">
              <w:rPr>
                <w:rFonts w:ascii="Calibri" w:eastAsia="Times New Roman" w:hAnsi="Calibri" w:cs="Calibri"/>
                <w:lang w:eastAsia="en-GB"/>
              </w:rPr>
              <w:t>X</w:t>
            </w:r>
          </w:p>
        </w:tc>
      </w:tr>
      <w:tr w:rsidR="00C82860" w:rsidRPr="009C4D10" w14:paraId="0F31E8F7"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3E382DC" w14:textId="27156BDE" w:rsidR="00C82860" w:rsidRPr="00CF2E7C" w:rsidRDefault="00C82860" w:rsidP="7ED2576C">
            <w:pPr>
              <w:textAlignment w:val="baseline"/>
              <w:rPr>
                <w:rFonts w:ascii="Calibri" w:eastAsia="Times New Roman" w:hAnsi="Calibri" w:cs="Calibri"/>
                <w:kern w:val="0"/>
                <w:highlight w:val="yellow"/>
                <w:lang w:eastAsia="en-GB"/>
                <w14:ligatures w14:val="none"/>
              </w:rPr>
            </w:pPr>
          </w:p>
        </w:tc>
      </w:tr>
      <w:tr w:rsidR="00C82860" w:rsidRPr="009C4D10" w14:paraId="0D83FE3F"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1729D2EF">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31782EAC">
            <w:pPr>
              <w:textAlignment w:val="baseline"/>
              <w:rPr>
                <w:rFonts w:ascii="Calibri" w:eastAsia="Times New Roman" w:hAnsi="Calibri" w:cs="Calibri"/>
                <w:lang w:eastAsia="en-GB"/>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7230FC6D" w14:textId="398620F1" w:rsidR="00C82860" w:rsidRPr="00CF2E7C" w:rsidRDefault="08EA1E6E" w:rsidP="31782EAC">
            <w:pPr>
              <w:spacing w:before="240" w:after="240" w:line="259" w:lineRule="auto"/>
              <w:rPr>
                <w:rFonts w:ascii="Calibri" w:eastAsia="Times New Roman" w:hAnsi="Calibri" w:cs="Calibri"/>
                <w:lang w:eastAsia="en-GB"/>
              </w:rPr>
            </w:pPr>
            <w:r w:rsidRPr="31782EAC">
              <w:rPr>
                <w:rFonts w:eastAsiaTheme="minorEastAsia"/>
                <w:lang w:eastAsia="en-GB"/>
              </w:rPr>
              <w:t>Article 24 requires supervised entities to prepare and publicly disclose an annual risk report</w:t>
            </w:r>
            <w:r w:rsidR="3F0C8D2C" w:rsidRPr="31782EAC">
              <w:rPr>
                <w:rFonts w:eastAsiaTheme="minorEastAsia"/>
                <w:lang w:eastAsia="en-GB"/>
              </w:rPr>
              <w:t>.</w:t>
            </w:r>
          </w:p>
          <w:p w14:paraId="54FF918D" w14:textId="686BB0FE" w:rsidR="00C82860" w:rsidRPr="00CF2E7C" w:rsidRDefault="08EA1E6E" w:rsidP="31782EAC">
            <w:pPr>
              <w:spacing w:before="240" w:after="240" w:line="259" w:lineRule="auto"/>
              <w:rPr>
                <w:rFonts w:ascii="Calibri" w:eastAsia="Times New Roman" w:hAnsi="Calibri" w:cs="Calibri"/>
                <w:lang w:eastAsia="en-GB"/>
              </w:rPr>
            </w:pPr>
            <w:r w:rsidRPr="31782EAC">
              <w:rPr>
                <w:rFonts w:eastAsiaTheme="minorEastAsia"/>
                <w:lang w:eastAsia="en-GB"/>
              </w:rPr>
              <w:t>Article 35 further details the requirements of this annual report, ensuring that ESG risk management practices are documented and accessible.</w:t>
            </w:r>
          </w:p>
          <w:p w14:paraId="680E086E" w14:textId="4A9BDEFD" w:rsidR="18B8C5A5" w:rsidRDefault="18B8C5A5" w:rsidP="31782EAC">
            <w:pPr>
              <w:spacing w:line="259" w:lineRule="auto"/>
              <w:rPr>
                <w:rFonts w:ascii="Calibri" w:eastAsia="Times New Roman" w:hAnsi="Calibri" w:cs="Calibri"/>
                <w:lang w:eastAsia="en-GB"/>
              </w:rPr>
            </w:pPr>
            <w:r w:rsidRPr="31782EAC">
              <w:rPr>
                <w:rFonts w:eastAsiaTheme="minorEastAsia"/>
                <w:lang w:eastAsia="en-GB"/>
              </w:rPr>
              <w:t>Article 41 section</w:t>
            </w:r>
            <w:r w:rsidR="7599447B" w:rsidRPr="31782EAC">
              <w:rPr>
                <w:rFonts w:eastAsiaTheme="minorEastAsia"/>
                <w:lang w:eastAsia="en-GB"/>
              </w:rPr>
              <w:t xml:space="preserve"> </w:t>
            </w:r>
            <w:r w:rsidRPr="31782EAC">
              <w:rPr>
                <w:rFonts w:eastAsiaTheme="minorEastAsia"/>
                <w:lang w:eastAsia="en-GB"/>
              </w:rPr>
              <w:t xml:space="preserve"> j) establishes that the Governing Body </w:t>
            </w:r>
            <w:r w:rsidR="66D9C0B9" w:rsidRPr="31782EAC">
              <w:rPr>
                <w:rFonts w:eastAsiaTheme="minorEastAsia"/>
                <w:lang w:eastAsia="en-GB"/>
              </w:rPr>
              <w:t>must</w:t>
            </w:r>
            <w:r w:rsidR="7749F244" w:rsidRPr="31782EAC">
              <w:rPr>
                <w:rFonts w:eastAsiaTheme="minorEastAsia"/>
                <w:lang w:eastAsia="en-GB"/>
              </w:rPr>
              <w:t xml:space="preserve"> </w:t>
            </w:r>
            <w:r w:rsidR="5BBB9F95" w:rsidRPr="31782EAC">
              <w:rPr>
                <w:rFonts w:eastAsiaTheme="minorEastAsia"/>
                <w:lang w:eastAsia="en-GB"/>
              </w:rPr>
              <w:t xml:space="preserve">establish </w:t>
            </w:r>
            <w:r w:rsidRPr="31782EAC">
              <w:rPr>
                <w:rFonts w:eastAsiaTheme="minorEastAsia"/>
                <w:lang w:eastAsia="en-GB"/>
              </w:rPr>
              <w:t xml:space="preserve">mechanisms for disclosing the vision and approach to ESG risks to clients and others. </w:t>
            </w:r>
          </w:p>
          <w:p w14:paraId="01722385" w14:textId="36F1FA11" w:rsidR="00C82860" w:rsidRPr="00CF2E7C" w:rsidRDefault="08EA1E6E" w:rsidP="31782EAC">
            <w:pPr>
              <w:spacing w:before="240" w:after="240" w:line="259" w:lineRule="auto"/>
              <w:rPr>
                <w:rFonts w:ascii="Calibri" w:eastAsia="Times New Roman" w:hAnsi="Calibri" w:cs="Calibri"/>
                <w:lang w:eastAsia="en-GB"/>
              </w:rPr>
            </w:pPr>
            <w:r w:rsidRPr="31782EAC">
              <w:rPr>
                <w:rFonts w:eastAsiaTheme="minorEastAsia"/>
                <w:lang w:eastAsia="en-GB"/>
              </w:rPr>
              <w:t>Article 45 establishes the obligation for entities to report ESG-related risk data to SUGEF through the SICVECA system (Data Capture, Verification and Upload System).</w:t>
            </w:r>
          </w:p>
          <w:p w14:paraId="4DEB14D8" w14:textId="4EFCD540" w:rsidR="00C82860" w:rsidRPr="00CF2E7C" w:rsidRDefault="1B529857" w:rsidP="31782EAC">
            <w:pPr>
              <w:spacing w:before="240" w:after="240" w:line="259" w:lineRule="auto"/>
            </w:pPr>
            <w:r w:rsidRPr="31782EAC">
              <w:rPr>
                <w:rFonts w:ascii="Calibri" w:eastAsia="Calibri" w:hAnsi="Calibri" w:cs="Calibri"/>
              </w:rPr>
              <w:t>The Regulation does not set thresholds that would cause the requirements to vary across entities.</w:t>
            </w:r>
          </w:p>
        </w:tc>
      </w:tr>
      <w:tr w:rsidR="00C82860" w:rsidRPr="009C4D10" w14:paraId="032D4189"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303FA712" w14:textId="33F3F79C" w:rsidR="00C82860" w:rsidRPr="00CF2E7C" w:rsidRDefault="5A238633" w:rsidP="00CF2E7C">
            <w:pPr>
              <w:textAlignment w:val="baseline"/>
              <w:rPr>
                <w:rFonts w:ascii="Calibri" w:eastAsia="Times New Roman" w:hAnsi="Calibri" w:cs="Calibri"/>
                <w:kern w:val="0"/>
                <w:lang w:eastAsia="en-GB"/>
                <w14:ligatures w14:val="none"/>
              </w:rPr>
            </w:pPr>
            <w:r w:rsidRPr="72E18BE2">
              <w:rPr>
                <w:rFonts w:ascii="Calibri" w:eastAsia="Times New Roman" w:hAnsi="Calibri" w:cs="Calibri"/>
                <w:lang w:eastAsia="en-GB"/>
              </w:rPr>
              <w:t>X</w:t>
            </w:r>
          </w:p>
        </w:tc>
      </w:tr>
      <w:tr w:rsidR="00C82860" w:rsidRPr="009C4D10" w14:paraId="49043E9E"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37EE2BAC" w14:textId="1F14D62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1729D2EF">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21ABEF08" w14:textId="231392AB" w:rsidR="00C82860" w:rsidRPr="00CF2E7C" w:rsidRDefault="3C6FF105" w:rsidP="31782EAC">
            <w:pPr>
              <w:textAlignment w:val="baseline"/>
              <w:rPr>
                <w:rFonts w:ascii="Calibri" w:eastAsia="Times New Roman" w:hAnsi="Calibri" w:cs="Calibri"/>
                <w:lang w:eastAsia="en-GB"/>
              </w:rPr>
            </w:pPr>
            <w:r w:rsidRPr="31782EAC">
              <w:rPr>
                <w:rFonts w:ascii="Calibri" w:eastAsia="Times New Roman" w:hAnsi="Calibri" w:cs="Calibri"/>
                <w:lang w:eastAsia="en-GB"/>
              </w:rPr>
              <w:t>T</w:t>
            </w:r>
            <w:r w:rsidR="5046206A" w:rsidRPr="31782EAC">
              <w:rPr>
                <w:rFonts w:ascii="Calibri" w:eastAsia="Times New Roman" w:hAnsi="Calibri" w:cs="Calibri"/>
                <w:lang w:eastAsia="en-GB"/>
              </w:rPr>
              <w:t xml:space="preserve">he </w:t>
            </w:r>
            <w:r w:rsidR="6F14E0A7" w:rsidRPr="31782EAC">
              <w:rPr>
                <w:rFonts w:ascii="Calibri" w:eastAsia="Times New Roman" w:hAnsi="Calibri" w:cs="Calibri"/>
                <w:lang w:eastAsia="en-GB"/>
              </w:rPr>
              <w:t>Agreement 2-10 establishes t</w:t>
            </w:r>
            <w:r w:rsidR="29F6C8CD" w:rsidRPr="31782EAC">
              <w:rPr>
                <w:rFonts w:ascii="Calibri" w:eastAsia="Times New Roman" w:hAnsi="Calibri" w:cs="Calibri"/>
                <w:lang w:eastAsia="en-GB"/>
              </w:rPr>
              <w:t xml:space="preserve">he </w:t>
            </w:r>
            <w:r w:rsidR="5046206A" w:rsidRPr="31782EAC">
              <w:rPr>
                <w:rFonts w:ascii="Calibri" w:eastAsia="Times New Roman" w:hAnsi="Calibri" w:cs="Calibri"/>
                <w:lang w:eastAsia="en-GB"/>
              </w:rPr>
              <w:t>guidelines for credit risk</w:t>
            </w:r>
            <w:r w:rsidR="325461F9" w:rsidRPr="31782EAC">
              <w:rPr>
                <w:rFonts w:ascii="Calibri" w:eastAsia="Times New Roman" w:hAnsi="Calibri" w:cs="Calibri"/>
                <w:lang w:eastAsia="en-GB"/>
              </w:rPr>
              <w:t xml:space="preserve"> and in article 11 it</w:t>
            </w:r>
            <w:r w:rsidR="5046206A" w:rsidRPr="31782EAC">
              <w:rPr>
                <w:rFonts w:ascii="Calibri" w:eastAsia="Times New Roman" w:hAnsi="Calibri" w:cs="Calibri"/>
                <w:lang w:eastAsia="en-GB"/>
              </w:rPr>
              <w:t xml:space="preserve"> includes </w:t>
            </w:r>
            <w:r w:rsidR="403511A3" w:rsidRPr="31782EAC">
              <w:rPr>
                <w:rFonts w:ascii="Calibri" w:eastAsia="Times New Roman" w:hAnsi="Calibri" w:cs="Calibri"/>
                <w:lang w:eastAsia="en-GB"/>
              </w:rPr>
              <w:t>environmental and social risk</w:t>
            </w:r>
            <w:r w:rsidR="5046206A" w:rsidRPr="31782EAC">
              <w:rPr>
                <w:rFonts w:ascii="Calibri" w:eastAsia="Times New Roman" w:hAnsi="Calibri" w:cs="Calibri"/>
                <w:lang w:eastAsia="en-GB"/>
              </w:rPr>
              <w:t xml:space="preserve"> parameters</w:t>
            </w:r>
            <w:r w:rsidR="7092C33A" w:rsidRPr="31782EAC">
              <w:rPr>
                <w:rFonts w:ascii="Calibri" w:eastAsia="Times New Roman" w:hAnsi="Calibri" w:cs="Calibri"/>
                <w:lang w:eastAsia="en-GB"/>
              </w:rPr>
              <w:t xml:space="preserve"> that mut be applied in the due diligence process </w:t>
            </w:r>
            <w:r w:rsidR="57D84501" w:rsidRPr="31782EAC">
              <w:rPr>
                <w:rFonts w:ascii="Calibri" w:eastAsia="Times New Roman" w:hAnsi="Calibri" w:cs="Calibri"/>
                <w:lang w:eastAsia="en-GB"/>
              </w:rPr>
              <w:t xml:space="preserve">for </w:t>
            </w:r>
            <w:r w:rsidR="7092C33A" w:rsidRPr="31782EAC">
              <w:rPr>
                <w:rFonts w:ascii="Calibri" w:eastAsia="Times New Roman" w:hAnsi="Calibri" w:cs="Calibri"/>
                <w:lang w:eastAsia="en-GB"/>
              </w:rPr>
              <w:t>credit approvals</w:t>
            </w:r>
            <w:r w:rsidR="78ACB5A1" w:rsidRPr="31782EAC">
              <w:rPr>
                <w:rFonts w:ascii="Calibri" w:eastAsia="Times New Roman" w:hAnsi="Calibri" w:cs="Calibri"/>
                <w:lang w:eastAsia="en-GB"/>
              </w:rPr>
              <w:t xml:space="preserve"> and investment portfolios</w:t>
            </w:r>
            <w:r w:rsidR="7092C33A" w:rsidRPr="31782EAC">
              <w:rPr>
                <w:rFonts w:ascii="Calibri" w:eastAsia="Times New Roman" w:hAnsi="Calibri" w:cs="Calibri"/>
                <w:lang w:eastAsia="en-GB"/>
              </w:rPr>
              <w:t xml:space="preserve">. </w:t>
            </w:r>
          </w:p>
          <w:p w14:paraId="5464A3A5" w14:textId="64D94577" w:rsidR="00C82860" w:rsidRPr="00CF2E7C" w:rsidRDefault="1F9C0EA7" w:rsidP="00CF2E7C">
            <w:pPr>
              <w:textAlignment w:val="baseline"/>
              <w:rPr>
                <w:rFonts w:ascii="Calibri" w:eastAsia="Times New Roman" w:hAnsi="Calibri" w:cs="Calibri"/>
                <w:kern w:val="0"/>
                <w:lang w:eastAsia="en-GB"/>
                <w14:ligatures w14:val="none"/>
              </w:rPr>
            </w:pPr>
            <w:r w:rsidRPr="31782EAC">
              <w:rPr>
                <w:rFonts w:ascii="Calibri" w:eastAsia="Times New Roman" w:hAnsi="Calibri" w:cs="Calibri"/>
                <w:lang w:eastAsia="en-GB"/>
              </w:rPr>
              <w:t>In accordance with A</w:t>
            </w:r>
            <w:r w:rsidR="6FE83A23" w:rsidRPr="31782EAC">
              <w:rPr>
                <w:rFonts w:ascii="Calibri" w:eastAsia="Times New Roman" w:hAnsi="Calibri" w:cs="Calibri"/>
                <w:lang w:eastAsia="en-GB"/>
              </w:rPr>
              <w:t xml:space="preserve">rticle </w:t>
            </w:r>
            <w:r w:rsidR="0E212C8D" w:rsidRPr="31782EAC">
              <w:rPr>
                <w:rFonts w:ascii="Calibri" w:eastAsia="Times New Roman" w:hAnsi="Calibri" w:cs="Calibri"/>
                <w:lang w:eastAsia="en-GB"/>
              </w:rPr>
              <w:t xml:space="preserve">3 section xx) and </w:t>
            </w:r>
            <w:r w:rsidR="290D8F84" w:rsidRPr="31782EAC">
              <w:rPr>
                <w:rFonts w:ascii="Calibri" w:eastAsia="Times New Roman" w:hAnsi="Calibri" w:cs="Calibri"/>
                <w:lang w:eastAsia="en-GB"/>
              </w:rPr>
              <w:t>A</w:t>
            </w:r>
            <w:r w:rsidR="0E212C8D" w:rsidRPr="31782EAC">
              <w:rPr>
                <w:rFonts w:ascii="Calibri" w:eastAsia="Times New Roman" w:hAnsi="Calibri" w:cs="Calibri"/>
                <w:lang w:eastAsia="en-GB"/>
              </w:rPr>
              <w:t xml:space="preserve">rticle </w:t>
            </w:r>
            <w:r w:rsidR="6FE83A23" w:rsidRPr="31782EAC">
              <w:rPr>
                <w:rFonts w:ascii="Calibri" w:eastAsia="Times New Roman" w:hAnsi="Calibri" w:cs="Calibri"/>
                <w:lang w:eastAsia="en-GB"/>
              </w:rPr>
              <w:t xml:space="preserve">41 section i) </w:t>
            </w:r>
            <w:r w:rsidR="035A6952" w:rsidRPr="31782EAC">
              <w:rPr>
                <w:rFonts w:ascii="Calibri" w:eastAsia="Times New Roman" w:hAnsi="Calibri" w:cs="Calibri"/>
                <w:lang w:eastAsia="en-GB"/>
              </w:rPr>
              <w:t>one of</w:t>
            </w:r>
            <w:r w:rsidR="6FE83A23" w:rsidRPr="31782EAC">
              <w:rPr>
                <w:rFonts w:ascii="Calibri" w:eastAsia="Times New Roman" w:hAnsi="Calibri" w:cs="Calibri"/>
                <w:lang w:eastAsia="en-GB"/>
              </w:rPr>
              <w:t xml:space="preserve"> </w:t>
            </w:r>
            <w:r w:rsidR="43DBA605" w:rsidRPr="31782EAC">
              <w:rPr>
                <w:rFonts w:ascii="Calibri" w:eastAsia="Times New Roman" w:hAnsi="Calibri" w:cs="Calibri"/>
                <w:lang w:eastAsia="en-GB"/>
              </w:rPr>
              <w:t xml:space="preserve">the </w:t>
            </w:r>
            <w:r w:rsidR="6FE83A23" w:rsidRPr="31782EAC">
              <w:rPr>
                <w:rFonts w:ascii="Calibri" w:eastAsia="Times New Roman" w:hAnsi="Calibri" w:cs="Calibri"/>
                <w:lang w:eastAsia="en-GB"/>
              </w:rPr>
              <w:t>governing body</w:t>
            </w:r>
            <w:r w:rsidR="76969987" w:rsidRPr="31782EAC">
              <w:rPr>
                <w:rFonts w:ascii="Calibri" w:eastAsia="Times New Roman" w:hAnsi="Calibri" w:cs="Calibri"/>
                <w:lang w:eastAsia="en-GB"/>
              </w:rPr>
              <w:t xml:space="preserve">’s obligations in ESG risk management </w:t>
            </w:r>
            <w:r w:rsidR="62FC5C0F" w:rsidRPr="31782EAC">
              <w:rPr>
                <w:rFonts w:ascii="Calibri" w:eastAsia="Times New Roman" w:hAnsi="Calibri" w:cs="Calibri"/>
                <w:lang w:eastAsia="en-GB"/>
              </w:rPr>
              <w:t xml:space="preserve">is to </w:t>
            </w:r>
            <w:r w:rsidR="6FE83A23" w:rsidRPr="31782EAC">
              <w:rPr>
                <w:rFonts w:ascii="Calibri" w:eastAsia="Times New Roman" w:hAnsi="Calibri" w:cs="Calibri"/>
                <w:lang w:eastAsia="en-GB"/>
              </w:rPr>
              <w:t>approve an exclusion list</w:t>
            </w:r>
            <w:r w:rsidR="415D3FE7" w:rsidRPr="31782EAC">
              <w:rPr>
                <w:rFonts w:ascii="Calibri" w:eastAsia="Times New Roman" w:hAnsi="Calibri" w:cs="Calibri"/>
                <w:lang w:eastAsia="en-GB"/>
              </w:rPr>
              <w:t>,</w:t>
            </w:r>
            <w:r w:rsidR="6FE83A23" w:rsidRPr="31782EAC">
              <w:rPr>
                <w:rFonts w:ascii="Calibri" w:eastAsia="Times New Roman" w:hAnsi="Calibri" w:cs="Calibri"/>
                <w:lang w:eastAsia="en-GB"/>
              </w:rPr>
              <w:t xml:space="preserve"> </w:t>
            </w:r>
            <w:r w:rsidR="3E7E91DB" w:rsidRPr="31782EAC">
              <w:rPr>
                <w:rFonts w:ascii="Calibri" w:eastAsia="Times New Roman" w:hAnsi="Calibri" w:cs="Calibri"/>
                <w:lang w:eastAsia="en-GB"/>
              </w:rPr>
              <w:t>that determines the projects</w:t>
            </w:r>
            <w:r w:rsidR="34B63363" w:rsidRPr="31782EAC">
              <w:rPr>
                <w:rFonts w:ascii="Calibri" w:eastAsia="Times New Roman" w:hAnsi="Calibri" w:cs="Calibri"/>
                <w:lang w:eastAsia="en-GB"/>
              </w:rPr>
              <w:t>, activities and investment plans that can</w:t>
            </w:r>
            <w:r w:rsidR="5F3C3D27" w:rsidRPr="31782EAC">
              <w:rPr>
                <w:rFonts w:ascii="Calibri" w:eastAsia="Times New Roman" w:hAnsi="Calibri" w:cs="Calibri"/>
                <w:lang w:eastAsia="en-GB"/>
              </w:rPr>
              <w:t>no</w:t>
            </w:r>
            <w:r w:rsidR="34B63363" w:rsidRPr="31782EAC">
              <w:rPr>
                <w:rFonts w:ascii="Calibri" w:eastAsia="Times New Roman" w:hAnsi="Calibri" w:cs="Calibri"/>
                <w:lang w:eastAsia="en-GB"/>
              </w:rPr>
              <w:t xml:space="preserve">t be financed due to their </w:t>
            </w:r>
            <w:r w:rsidR="6BC236DF" w:rsidRPr="31782EAC">
              <w:rPr>
                <w:rFonts w:ascii="Calibri" w:eastAsia="Times New Roman" w:hAnsi="Calibri" w:cs="Calibri"/>
                <w:lang w:eastAsia="en-GB"/>
              </w:rPr>
              <w:t xml:space="preserve">characteristics </w:t>
            </w:r>
            <w:r w:rsidR="34B63363" w:rsidRPr="31782EAC">
              <w:rPr>
                <w:rFonts w:ascii="Calibri" w:eastAsia="Times New Roman" w:hAnsi="Calibri" w:cs="Calibri"/>
                <w:lang w:eastAsia="en-GB"/>
              </w:rPr>
              <w:t>or impact. The list must be available to the depa</w:t>
            </w:r>
            <w:r w:rsidR="6E10AB19" w:rsidRPr="31782EAC">
              <w:rPr>
                <w:rFonts w:ascii="Calibri" w:eastAsia="Times New Roman" w:hAnsi="Calibri" w:cs="Calibri"/>
                <w:lang w:eastAsia="en-GB"/>
              </w:rPr>
              <w:t>rtments in charge of managing credit</w:t>
            </w:r>
            <w:r w:rsidR="042F791C" w:rsidRPr="31782EAC">
              <w:rPr>
                <w:rFonts w:ascii="Calibri" w:eastAsia="Times New Roman" w:hAnsi="Calibri" w:cs="Calibri"/>
                <w:lang w:eastAsia="en-GB"/>
              </w:rPr>
              <w:t xml:space="preserve"> risk</w:t>
            </w:r>
            <w:r w:rsidR="6E10AB19" w:rsidRPr="31782EAC">
              <w:rPr>
                <w:rFonts w:ascii="Calibri" w:eastAsia="Times New Roman" w:hAnsi="Calibri" w:cs="Calibri"/>
                <w:lang w:eastAsia="en-GB"/>
              </w:rPr>
              <w:t xml:space="preserve"> in the entity.</w:t>
            </w:r>
          </w:p>
        </w:tc>
      </w:tr>
      <w:tr w:rsidR="00C82860" w:rsidRPr="009C4D10" w14:paraId="64706D6E"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4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4F522AA3" w:rsidR="00C82860" w:rsidRPr="00CF2E7C" w:rsidRDefault="00C82860" w:rsidP="7ED2576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0B446E7A" w14:textId="56BD1DC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41CB96BC" w:rsidRPr="00CF2E7C">
              <w:rPr>
                <w:rFonts w:ascii="Calibri" w:eastAsia="Times New Roman" w:hAnsi="Calibri" w:cs="Calibri"/>
                <w:kern w:val="0"/>
                <w:lang w:val="en-SG" w:eastAsia="en-GB"/>
                <w14:ligatures w14:val="none"/>
              </w:rPr>
              <w:t>X</w:t>
            </w:r>
          </w:p>
        </w:tc>
      </w:tr>
      <w:tr w:rsidR="00C82860" w:rsidRPr="009C4D10" w14:paraId="1B7CF6B6"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135769A7" w14:textId="782D24CE" w:rsidR="00C82860" w:rsidRPr="00CF2E7C" w:rsidRDefault="00C82860" w:rsidP="7ED2576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2A0AF038" w:rsidRPr="00CF2E7C">
              <w:rPr>
                <w:rFonts w:ascii="Calibri" w:eastAsia="Times New Roman" w:hAnsi="Calibri" w:cs="Calibri"/>
                <w:kern w:val="0"/>
                <w:lang w:val="en-SG" w:eastAsia="en-GB"/>
                <w14:ligatures w14:val="none"/>
              </w:rPr>
              <w:t>X</w:t>
            </w:r>
          </w:p>
        </w:tc>
      </w:tr>
      <w:tr w:rsidR="00C82860" w:rsidRPr="009C4D10" w14:paraId="26AD2862"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059E5846" w14:textId="2C95B47A" w:rsidR="00C82860" w:rsidRPr="00CF2E7C" w:rsidRDefault="00C82860" w:rsidP="7ED2576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2A0AF038" w:rsidRPr="00CF2E7C">
              <w:rPr>
                <w:rFonts w:ascii="Calibri" w:eastAsia="Times New Roman" w:hAnsi="Calibri" w:cs="Calibri"/>
                <w:kern w:val="0"/>
                <w:lang w:val="en-SG" w:eastAsia="en-GB"/>
                <w14:ligatures w14:val="none"/>
              </w:rPr>
              <w:t>X</w:t>
            </w:r>
          </w:p>
        </w:tc>
      </w:tr>
      <w:tr w:rsidR="00C82860" w:rsidRPr="009C4D10" w14:paraId="66EF45D2"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10995F72" w14:textId="0DA2B529" w:rsidR="00C82860" w:rsidRPr="00CF2E7C" w:rsidRDefault="00C82860" w:rsidP="7ED2576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0D233EF8" w:rsidRPr="00CF2E7C">
              <w:rPr>
                <w:rFonts w:ascii="Calibri" w:eastAsia="Times New Roman" w:hAnsi="Calibri" w:cs="Calibri"/>
                <w:kern w:val="0"/>
                <w:lang w:val="en-SG" w:eastAsia="en-GB"/>
                <w14:ligatures w14:val="none"/>
              </w:rPr>
              <w:t>X</w:t>
            </w:r>
          </w:p>
        </w:tc>
      </w:tr>
      <w:tr w:rsidR="00C82860" w:rsidRPr="009C4D10" w14:paraId="25602148"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5ACAFDE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115D21B0" w:rsidRPr="00CF2E7C">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681FC1F1" w14:textId="03B042D7" w:rsidR="00C82860" w:rsidRPr="00CF2E7C" w:rsidRDefault="00C82860" w:rsidP="31782EAC">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1729D2EF">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1729D2EF">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593BA361" w14:textId="20B2B658" w:rsidR="00C82860" w:rsidRPr="00CF2E7C" w:rsidRDefault="6E48812F" w:rsidP="31782EAC">
            <w:pPr>
              <w:spacing w:line="259" w:lineRule="auto"/>
              <w:rPr>
                <w:rFonts w:ascii="Calibri" w:eastAsia="Times New Roman" w:hAnsi="Calibri" w:cs="Calibri"/>
                <w:lang w:eastAsia="en-GB"/>
              </w:rPr>
            </w:pPr>
            <w:r w:rsidRPr="1729D2EF">
              <w:rPr>
                <w:rFonts w:ascii="Calibri" w:eastAsia="Times New Roman" w:hAnsi="Calibri" w:cs="Calibri"/>
                <w:lang w:eastAsia="en-GB"/>
              </w:rPr>
              <w:t>Article</w:t>
            </w:r>
            <w:r w:rsidR="56EA62F5" w:rsidRPr="1729D2EF">
              <w:rPr>
                <w:rFonts w:ascii="Calibri" w:eastAsia="Times New Roman" w:hAnsi="Calibri" w:cs="Calibri"/>
                <w:lang w:eastAsia="en-GB"/>
              </w:rPr>
              <w:t>s</w:t>
            </w:r>
            <w:r w:rsidRPr="1729D2EF">
              <w:rPr>
                <w:rFonts w:ascii="Calibri" w:eastAsia="Times New Roman" w:hAnsi="Calibri" w:cs="Calibri"/>
                <w:lang w:eastAsia="en-GB"/>
              </w:rPr>
              <w:t xml:space="preserve"> 36</w:t>
            </w:r>
            <w:r w:rsidR="34830243" w:rsidRPr="1729D2EF">
              <w:rPr>
                <w:rFonts w:ascii="Calibri" w:eastAsia="Times New Roman" w:hAnsi="Calibri" w:cs="Calibri"/>
                <w:lang w:eastAsia="en-GB"/>
              </w:rPr>
              <w:t xml:space="preserve"> </w:t>
            </w:r>
            <w:r w:rsidR="7BB0C3AC" w:rsidRPr="1729D2EF">
              <w:rPr>
                <w:rFonts w:ascii="Calibri" w:eastAsia="Times New Roman" w:hAnsi="Calibri" w:cs="Calibri"/>
                <w:lang w:eastAsia="en-GB"/>
              </w:rPr>
              <w:t>to</w:t>
            </w:r>
            <w:r w:rsidR="34830243" w:rsidRPr="1729D2EF">
              <w:rPr>
                <w:rFonts w:ascii="Calibri" w:eastAsia="Times New Roman" w:hAnsi="Calibri" w:cs="Calibri"/>
                <w:lang w:eastAsia="en-GB"/>
              </w:rPr>
              <w:t xml:space="preserve"> 40</w:t>
            </w:r>
            <w:r w:rsidRPr="1729D2EF">
              <w:rPr>
                <w:rFonts w:ascii="Calibri" w:eastAsia="Times New Roman" w:hAnsi="Calibri" w:cs="Calibri"/>
                <w:lang w:eastAsia="en-GB"/>
              </w:rPr>
              <w:t xml:space="preserve"> regulate the </w:t>
            </w:r>
            <w:r w:rsidR="5CEDB523" w:rsidRPr="1729D2EF">
              <w:rPr>
                <w:rFonts w:ascii="Calibri" w:eastAsia="Times New Roman" w:hAnsi="Calibri" w:cs="Calibri"/>
                <w:lang w:eastAsia="en-GB"/>
              </w:rPr>
              <w:t xml:space="preserve">internal </w:t>
            </w:r>
            <w:r w:rsidRPr="1729D2EF">
              <w:rPr>
                <w:rFonts w:ascii="Calibri" w:eastAsia="Times New Roman" w:hAnsi="Calibri" w:cs="Calibri"/>
                <w:lang w:eastAsia="en-GB"/>
              </w:rPr>
              <w:t xml:space="preserve">methodology for </w:t>
            </w:r>
            <w:r w:rsidR="0F8203E9" w:rsidRPr="1729D2EF">
              <w:rPr>
                <w:rFonts w:ascii="Calibri" w:eastAsia="Times New Roman" w:hAnsi="Calibri" w:cs="Calibri"/>
                <w:lang w:eastAsia="en-GB"/>
              </w:rPr>
              <w:t xml:space="preserve">assessment </w:t>
            </w:r>
            <w:r w:rsidRPr="1729D2EF">
              <w:rPr>
                <w:rFonts w:ascii="Calibri" w:eastAsia="Times New Roman" w:hAnsi="Calibri" w:cs="Calibri"/>
                <w:lang w:eastAsia="en-GB"/>
              </w:rPr>
              <w:t>of ESG risks, which must be based on the system SARAS</w:t>
            </w:r>
            <w:r w:rsidR="59E7D4F7" w:rsidRPr="1729D2EF">
              <w:rPr>
                <w:rFonts w:ascii="Calibri" w:eastAsia="Times New Roman" w:hAnsi="Calibri" w:cs="Calibri"/>
                <w:lang w:eastAsia="en-GB"/>
              </w:rPr>
              <w:t xml:space="preserve">. </w:t>
            </w:r>
            <w:r w:rsidR="6D9E65CF" w:rsidRPr="1729D2EF">
              <w:rPr>
                <w:rFonts w:ascii="Calibri" w:eastAsia="Times New Roman" w:hAnsi="Calibri" w:cs="Calibri"/>
                <w:lang w:eastAsia="en-GB"/>
              </w:rPr>
              <w:t>There are a</w:t>
            </w:r>
            <w:r w:rsidR="59E7D4F7" w:rsidRPr="1729D2EF">
              <w:rPr>
                <w:rFonts w:ascii="Calibri" w:eastAsia="Times New Roman" w:hAnsi="Calibri" w:cs="Calibri"/>
                <w:lang w:eastAsia="en-GB"/>
              </w:rPr>
              <w:t xml:space="preserve">spects to be included in the evaluation </w:t>
            </w:r>
            <w:r w:rsidR="70670571" w:rsidRPr="1729D2EF">
              <w:rPr>
                <w:rFonts w:ascii="Calibri" w:eastAsia="Times New Roman" w:hAnsi="Calibri" w:cs="Calibri"/>
                <w:lang w:eastAsia="en-GB"/>
              </w:rPr>
              <w:t>p</w:t>
            </w:r>
            <w:r w:rsidR="59E7D4F7" w:rsidRPr="1729D2EF">
              <w:rPr>
                <w:rFonts w:ascii="Calibri" w:eastAsia="Times New Roman" w:hAnsi="Calibri" w:cs="Calibri"/>
                <w:lang w:eastAsia="en-GB"/>
              </w:rPr>
              <w:t xml:space="preserve">rocess to categorize projects as high, medium and low risk depending on </w:t>
            </w:r>
            <w:r w:rsidR="19D40389" w:rsidRPr="1729D2EF">
              <w:rPr>
                <w:rFonts w:ascii="Calibri" w:eastAsia="Times New Roman" w:hAnsi="Calibri" w:cs="Calibri"/>
                <w:lang w:eastAsia="en-GB"/>
              </w:rPr>
              <w:t xml:space="preserve">quantity, </w:t>
            </w:r>
            <w:r w:rsidR="59E7D4F7" w:rsidRPr="1729D2EF">
              <w:rPr>
                <w:rFonts w:ascii="Calibri" w:eastAsia="Times New Roman" w:hAnsi="Calibri" w:cs="Calibri"/>
                <w:lang w:eastAsia="en-GB"/>
              </w:rPr>
              <w:t>sig</w:t>
            </w:r>
            <w:r w:rsidR="1F43C8EF" w:rsidRPr="1729D2EF">
              <w:rPr>
                <w:rFonts w:ascii="Calibri" w:eastAsia="Times New Roman" w:hAnsi="Calibri" w:cs="Calibri"/>
                <w:lang w:eastAsia="en-GB"/>
              </w:rPr>
              <w:t xml:space="preserve">nificance and irreversibility of </w:t>
            </w:r>
            <w:r w:rsidR="59E7D4F7" w:rsidRPr="1729D2EF">
              <w:rPr>
                <w:rFonts w:ascii="Calibri" w:eastAsia="Times New Roman" w:hAnsi="Calibri" w:cs="Calibri"/>
                <w:lang w:eastAsia="en-GB"/>
              </w:rPr>
              <w:t>potential environmental and social impacts</w:t>
            </w:r>
            <w:r w:rsidR="09845B1E" w:rsidRPr="1729D2EF">
              <w:rPr>
                <w:rFonts w:ascii="Calibri" w:eastAsia="Times New Roman" w:hAnsi="Calibri" w:cs="Calibri"/>
                <w:lang w:eastAsia="en-GB"/>
              </w:rPr>
              <w:t>.</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31782EA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31782EA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FC3B064" w14:textId="0E9EF2F9" w:rsidR="00702413" w:rsidRPr="009C4D10" w:rsidRDefault="09C04DB1" w:rsidP="1B31145A">
            <w:pPr>
              <w:textAlignment w:val="baseline"/>
              <w:rPr>
                <w:rFonts w:eastAsia="Times New Roman"/>
                <w:lang w:eastAsia="en-GB"/>
              </w:rPr>
            </w:pPr>
            <w:r w:rsidRPr="31782EAC">
              <w:rPr>
                <w:rFonts w:eastAsia="Times New Roman"/>
                <w:lang w:eastAsia="en-GB"/>
              </w:rPr>
              <w:t>Article 35 establishes that the financial entities must decide whether to include ESG risk</w:t>
            </w:r>
            <w:r w:rsidR="1C16B2FF" w:rsidRPr="31782EAC">
              <w:rPr>
                <w:rFonts w:eastAsia="Times New Roman"/>
                <w:lang w:eastAsia="en-GB"/>
              </w:rPr>
              <w:t>s</w:t>
            </w:r>
            <w:r w:rsidRPr="31782EAC">
              <w:rPr>
                <w:rFonts w:eastAsia="Times New Roman"/>
                <w:lang w:eastAsia="en-GB"/>
              </w:rPr>
              <w:t xml:space="preserve"> in stress-testing, but does not </w:t>
            </w:r>
            <w:r w:rsidR="4F62F568" w:rsidRPr="31782EAC">
              <w:rPr>
                <w:rFonts w:eastAsia="Times New Roman"/>
                <w:lang w:eastAsia="en-GB"/>
              </w:rPr>
              <w:t xml:space="preserve">specify </w:t>
            </w:r>
            <w:r w:rsidRPr="31782EAC">
              <w:rPr>
                <w:rFonts w:eastAsia="Times New Roman"/>
                <w:lang w:eastAsia="en-GB"/>
              </w:rPr>
              <w:t xml:space="preserve">how </w:t>
            </w:r>
            <w:r w:rsidR="323DA30E" w:rsidRPr="31782EAC">
              <w:rPr>
                <w:rFonts w:eastAsia="Times New Roman"/>
                <w:lang w:eastAsia="en-GB"/>
              </w:rPr>
              <w:t xml:space="preserve">these tests </w:t>
            </w:r>
            <w:r w:rsidR="611E0FCF" w:rsidRPr="31782EAC">
              <w:rPr>
                <w:rFonts w:eastAsia="Times New Roman"/>
                <w:lang w:eastAsia="en-GB"/>
              </w:rPr>
              <w:t>s</w:t>
            </w:r>
            <w:r w:rsidR="23716107" w:rsidRPr="31782EAC">
              <w:rPr>
                <w:rFonts w:eastAsia="Times New Roman"/>
                <w:lang w:eastAsia="en-GB"/>
              </w:rPr>
              <w:t>hould be carried out s</w:t>
            </w:r>
            <w:r w:rsidR="611E0FCF" w:rsidRPr="31782EAC">
              <w:rPr>
                <w:rFonts w:eastAsia="Times New Roman"/>
                <w:lang w:eastAsia="en-GB"/>
              </w:rPr>
              <w:t xml:space="preserve">pecifically for ESG risks, hence </w:t>
            </w:r>
            <w:r w:rsidR="24024501" w:rsidRPr="31782EAC">
              <w:rPr>
                <w:rFonts w:eastAsia="Times New Roman"/>
                <w:lang w:eastAsia="en-GB"/>
              </w:rPr>
              <w:t xml:space="preserve">the reason </w:t>
            </w:r>
            <w:r w:rsidR="611E0FCF" w:rsidRPr="31782EAC">
              <w:rPr>
                <w:rFonts w:eastAsia="Times New Roman"/>
                <w:lang w:eastAsia="en-GB"/>
              </w:rPr>
              <w:t xml:space="preserve">why it was not included in the </w:t>
            </w:r>
            <w:r w:rsidR="2E3DB322" w:rsidRPr="31782EAC">
              <w:rPr>
                <w:rFonts w:eastAsia="Times New Roman"/>
                <w:lang w:eastAsia="en-GB"/>
              </w:rPr>
              <w:t>s</w:t>
            </w:r>
            <w:r w:rsidR="611E0FCF" w:rsidRPr="31782EAC">
              <w:rPr>
                <w:rFonts w:eastAsia="Times New Roman"/>
                <w:lang w:eastAsia="en-GB"/>
              </w:rPr>
              <w:t>ection 5.2.2 of this survey.</w:t>
            </w:r>
          </w:p>
          <w:p w14:paraId="2FE5DF4C" w14:textId="5D5FFC77" w:rsidR="00702413" w:rsidRPr="009C4D10" w:rsidRDefault="08743CD4" w:rsidP="1B31145A">
            <w:pPr>
              <w:textAlignment w:val="baseline"/>
              <w:rPr>
                <w:rFonts w:ascii="Calibri" w:eastAsia="Times New Roman" w:hAnsi="Calibri" w:cs="Calibri"/>
                <w:kern w:val="0"/>
                <w14:ligatures w14:val="none"/>
              </w:rPr>
            </w:pPr>
            <w:r w:rsidRPr="1B31145A">
              <w:rPr>
                <w:rFonts w:eastAsia="Times New Roman"/>
                <w:lang w:eastAsia="en-GB"/>
              </w:rPr>
              <w:t xml:space="preserve">Additionally, </w:t>
            </w:r>
            <w:r w:rsidR="203A018B" w:rsidRPr="1B31145A">
              <w:rPr>
                <w:rFonts w:eastAsia="Times New Roman"/>
                <w:lang w:eastAsia="en-GB"/>
              </w:rPr>
              <w:t xml:space="preserve">in relation to question 5.31 the SUGEF does not </w:t>
            </w:r>
            <w:r w:rsidR="6FB1DA7D" w:rsidRPr="1B31145A">
              <w:rPr>
                <w:rFonts w:eastAsia="Times New Roman"/>
                <w:lang w:eastAsia="en-GB"/>
              </w:rPr>
              <w:t>elaborate</w:t>
            </w:r>
            <w:r w:rsidR="203A018B" w:rsidRPr="1B31145A">
              <w:rPr>
                <w:rFonts w:eastAsia="Times New Roman"/>
                <w:lang w:eastAsia="en-GB"/>
              </w:rPr>
              <w:t xml:space="preserve"> in the Regulation</w:t>
            </w:r>
            <w:r w:rsidR="03478037" w:rsidRPr="1B31145A">
              <w:rPr>
                <w:rFonts w:eastAsia="Times New Roman"/>
                <w:lang w:eastAsia="en-GB"/>
              </w:rPr>
              <w:t xml:space="preserve"> on</w:t>
            </w:r>
            <w:r w:rsidR="203A018B" w:rsidRPr="1B31145A">
              <w:rPr>
                <w:rFonts w:eastAsia="Times New Roman"/>
                <w:lang w:eastAsia="en-GB"/>
              </w:rPr>
              <w:t xml:space="preserve"> how due </w:t>
            </w:r>
            <w:r w:rsidR="2A074401" w:rsidRPr="1B31145A">
              <w:rPr>
                <w:rFonts w:eastAsia="Times New Roman"/>
                <w:lang w:eastAsia="en-GB"/>
              </w:rPr>
              <w:t>diligence</w:t>
            </w:r>
            <w:r w:rsidR="203A018B" w:rsidRPr="1B31145A">
              <w:rPr>
                <w:rFonts w:eastAsia="Times New Roman"/>
                <w:lang w:eastAsia="en-GB"/>
              </w:rPr>
              <w:t xml:space="preserve"> must be done. Instead, i</w:t>
            </w:r>
            <w:r w:rsidR="143D13DF" w:rsidRPr="1B31145A">
              <w:rPr>
                <w:rFonts w:eastAsia="Times New Roman"/>
                <w:lang w:eastAsia="en-GB"/>
              </w:rPr>
              <w:t>t i</w:t>
            </w:r>
            <w:r w:rsidR="10C0566D" w:rsidRPr="1B31145A">
              <w:rPr>
                <w:rFonts w:eastAsia="Times New Roman"/>
                <w:lang w:eastAsia="en-GB"/>
              </w:rPr>
              <w:t xml:space="preserve">s </w:t>
            </w:r>
            <w:r w:rsidR="209D2105" w:rsidRPr="1B31145A">
              <w:rPr>
                <w:rFonts w:eastAsia="Times New Roman"/>
                <w:lang w:eastAsia="en-GB"/>
              </w:rPr>
              <w:t xml:space="preserve">established in </w:t>
            </w:r>
            <w:r w:rsidR="66D47974" w:rsidRPr="1B31145A">
              <w:rPr>
                <w:rFonts w:eastAsia="Times New Roman"/>
                <w:lang w:eastAsia="en-GB"/>
              </w:rPr>
              <w:t>s</w:t>
            </w:r>
            <w:r w:rsidR="6B8B4C29" w:rsidRPr="1B31145A">
              <w:rPr>
                <w:rFonts w:eastAsia="Times New Roman"/>
                <w:lang w:eastAsia="en-GB"/>
              </w:rPr>
              <w:t>ection 1</w:t>
            </w:r>
            <w:r w:rsidR="68A550C4" w:rsidRPr="1B31145A">
              <w:rPr>
                <w:rFonts w:eastAsia="Times New Roman"/>
                <w:lang w:eastAsia="en-GB"/>
              </w:rPr>
              <w:t xml:space="preserve">, </w:t>
            </w:r>
            <w:r w:rsidR="68DD6216" w:rsidRPr="1B31145A">
              <w:rPr>
                <w:rFonts w:eastAsia="Times New Roman"/>
                <w:lang w:eastAsia="en-GB"/>
              </w:rPr>
              <w:t>subsections</w:t>
            </w:r>
            <w:r w:rsidR="6B8B4C29" w:rsidRPr="1B31145A">
              <w:rPr>
                <w:rFonts w:eastAsia="Times New Roman"/>
                <w:lang w:eastAsia="en-GB"/>
              </w:rPr>
              <w:t xml:space="preserve"> 11 </w:t>
            </w:r>
            <w:r w:rsidR="47C92ED3" w:rsidRPr="1B31145A">
              <w:rPr>
                <w:rFonts w:eastAsia="Times New Roman"/>
                <w:lang w:eastAsia="en-GB"/>
              </w:rPr>
              <w:t xml:space="preserve">and 12 </w:t>
            </w:r>
            <w:r w:rsidR="6B8B4C29" w:rsidRPr="1B31145A">
              <w:rPr>
                <w:rFonts w:eastAsia="Times New Roman"/>
                <w:lang w:eastAsia="en-GB"/>
              </w:rPr>
              <w:t xml:space="preserve">of the </w:t>
            </w:r>
            <w:r w:rsidR="209D2105" w:rsidRPr="1B31145A">
              <w:rPr>
                <w:rFonts w:eastAsia="Times New Roman"/>
                <w:lang w:eastAsia="en-GB"/>
              </w:rPr>
              <w:t xml:space="preserve">“General Guidelines </w:t>
            </w:r>
            <w:r w:rsidR="209D2105" w:rsidRPr="1B31145A">
              <w:rPr>
                <w:rFonts w:ascii="Calibri" w:eastAsia="Times New Roman" w:hAnsi="Calibri" w:cs="Calibri"/>
                <w:color w:val="000000" w:themeColor="text1"/>
              </w:rPr>
              <w:t xml:space="preserve">for the </w:t>
            </w:r>
            <w:r w:rsidR="209D2105">
              <w:t>Regulation on Comprehensive Risk Management</w:t>
            </w:r>
            <w:r w:rsidR="209D2105" w:rsidRPr="1B31145A">
              <w:rPr>
                <w:rFonts w:ascii="Calibri" w:eastAsia="Times New Roman" w:hAnsi="Calibri" w:cs="Calibri"/>
                <w:color w:val="000000" w:themeColor="text1"/>
              </w:rPr>
              <w:t>, Agreement SUGEF 2-10"</w:t>
            </w:r>
            <w:r w:rsidR="581B35B1" w:rsidRPr="1B31145A">
              <w:rPr>
                <w:rFonts w:ascii="Calibri" w:eastAsia="Times New Roman" w:hAnsi="Calibri" w:cs="Calibri"/>
                <w:color w:val="000000" w:themeColor="text1"/>
              </w:rPr>
              <w:t>, which wi</w:t>
            </w:r>
            <w:r w:rsidR="581B35B1" w:rsidRPr="1B31145A">
              <w:rPr>
                <w:rFonts w:ascii="Calibri" w:eastAsia="Times New Roman" w:hAnsi="Calibri" w:cs="Calibri"/>
              </w:rPr>
              <w:t xml:space="preserve">ll </w:t>
            </w:r>
            <w:r w:rsidR="497ADEB6" w:rsidRPr="1B31145A">
              <w:rPr>
                <w:rFonts w:ascii="Calibri" w:eastAsia="Times New Roman" w:hAnsi="Calibri" w:cs="Calibri"/>
              </w:rPr>
              <w:t>enter</w:t>
            </w:r>
            <w:r w:rsidR="581B35B1" w:rsidRPr="1B31145A">
              <w:rPr>
                <w:rFonts w:ascii="Calibri" w:eastAsia="Times New Roman" w:hAnsi="Calibri" w:cs="Calibri"/>
              </w:rPr>
              <w:t xml:space="preserve"> into force on J</w:t>
            </w:r>
            <w:r w:rsidR="0F588CA2" w:rsidRPr="1B31145A">
              <w:rPr>
                <w:rFonts w:ascii="Calibri" w:eastAsia="Times New Roman" w:hAnsi="Calibri" w:cs="Calibri"/>
              </w:rPr>
              <w:t>anuary 1, 2027.</w:t>
            </w:r>
          </w:p>
        </w:tc>
      </w:tr>
      <w:tr w:rsidR="00702413" w:rsidRPr="009C4D10" w14:paraId="30864C1D" w14:textId="77777777" w:rsidTr="31782EA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31782EA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31C3E1C" w:rsidR="00702413" w:rsidRPr="009C4D10" w:rsidRDefault="1E5B9CAA" w:rsidP="72E18BE2">
            <w:pPr>
              <w:spacing w:line="259" w:lineRule="auto"/>
              <w:rPr>
                <w:rFonts w:eastAsia="Times New Roman"/>
                <w:lang w:eastAsia="en-GB"/>
              </w:rPr>
            </w:pPr>
            <w:r w:rsidRPr="1B31145A">
              <w:rPr>
                <w:rFonts w:eastAsia="Times New Roman"/>
                <w:lang w:eastAsia="en-GB"/>
              </w:rPr>
              <w:t xml:space="preserve">The obligation to include environmental </w:t>
            </w:r>
            <w:r w:rsidR="06AF67F5" w:rsidRPr="1B31145A">
              <w:rPr>
                <w:rFonts w:eastAsia="Times New Roman"/>
                <w:lang w:eastAsia="en-GB"/>
              </w:rPr>
              <w:t>issues in risk management</w:t>
            </w:r>
            <w:r w:rsidRPr="1B31145A">
              <w:rPr>
                <w:rFonts w:eastAsia="Times New Roman"/>
                <w:lang w:eastAsia="en-GB"/>
              </w:rPr>
              <w:t xml:space="preserve"> was added to the Regulation </w:t>
            </w:r>
            <w:r w:rsidR="34C21B51" w:rsidRPr="1B31145A">
              <w:rPr>
                <w:rFonts w:eastAsia="Times New Roman"/>
                <w:lang w:eastAsia="en-GB"/>
              </w:rPr>
              <w:t>until</w:t>
            </w:r>
            <w:r w:rsidRPr="1B31145A">
              <w:rPr>
                <w:rFonts w:eastAsia="Times New Roman"/>
                <w:lang w:eastAsia="en-GB"/>
              </w:rPr>
              <w:t xml:space="preserve"> 202</w:t>
            </w:r>
            <w:r w:rsidR="541C7712" w:rsidRPr="1B31145A">
              <w:rPr>
                <w:rFonts w:eastAsia="Times New Roman"/>
                <w:lang w:eastAsia="en-GB"/>
              </w:rPr>
              <w:t>3</w:t>
            </w:r>
            <w:r w:rsidR="4352648E" w:rsidRPr="1B31145A">
              <w:rPr>
                <w:rFonts w:eastAsia="Times New Roman"/>
                <w:lang w:eastAsia="en-GB"/>
              </w:rPr>
              <w:t xml:space="preserve">. Given </w:t>
            </w:r>
            <w:r w:rsidR="268165C2" w:rsidRPr="1B31145A">
              <w:rPr>
                <w:rFonts w:eastAsia="Times New Roman"/>
                <w:lang w:eastAsia="en-GB"/>
              </w:rPr>
              <w:t xml:space="preserve">the </w:t>
            </w:r>
            <w:r w:rsidR="4352648E" w:rsidRPr="1B31145A">
              <w:rPr>
                <w:rFonts w:eastAsia="Times New Roman"/>
                <w:lang w:eastAsia="en-GB"/>
              </w:rPr>
              <w:t xml:space="preserve">recent </w:t>
            </w:r>
            <w:r w:rsidR="04EF75A8" w:rsidRPr="1B31145A">
              <w:rPr>
                <w:rFonts w:eastAsia="Times New Roman"/>
                <w:lang w:eastAsia="en-GB"/>
              </w:rPr>
              <w:t>nature of this amendment</w:t>
            </w:r>
            <w:r w:rsidR="4352648E" w:rsidRPr="1B31145A">
              <w:rPr>
                <w:rFonts w:eastAsia="Times New Roman"/>
                <w:lang w:eastAsia="en-GB"/>
              </w:rPr>
              <w:t xml:space="preserve">, the targeted entities might face challenges in </w:t>
            </w:r>
            <w:r w:rsidR="1ECFF16A" w:rsidRPr="1B31145A">
              <w:rPr>
                <w:rFonts w:eastAsia="Times New Roman"/>
                <w:lang w:eastAsia="en-GB"/>
              </w:rPr>
              <w:t>preparing</w:t>
            </w:r>
            <w:r w:rsidR="4352648E" w:rsidRPr="1B31145A">
              <w:rPr>
                <w:rFonts w:eastAsia="Times New Roman"/>
                <w:lang w:eastAsia="en-GB"/>
              </w:rPr>
              <w:t xml:space="preserve"> the </w:t>
            </w:r>
            <w:r w:rsidR="35965990" w:rsidRPr="1B31145A">
              <w:rPr>
                <w:rFonts w:eastAsia="Times New Roman"/>
                <w:lang w:eastAsia="en-GB"/>
              </w:rPr>
              <w:t xml:space="preserve">internal </w:t>
            </w:r>
            <w:r w:rsidR="4352648E" w:rsidRPr="1B31145A">
              <w:rPr>
                <w:rFonts w:eastAsia="Times New Roman"/>
                <w:lang w:eastAsia="en-GB"/>
              </w:rPr>
              <w:t xml:space="preserve">methodologies </w:t>
            </w:r>
            <w:r w:rsidR="7215FA6D" w:rsidRPr="1B31145A">
              <w:rPr>
                <w:rFonts w:eastAsia="Times New Roman"/>
                <w:lang w:eastAsia="en-GB"/>
              </w:rPr>
              <w:t xml:space="preserve">of ESG risks </w:t>
            </w:r>
            <w:r w:rsidR="4352648E" w:rsidRPr="1B31145A">
              <w:rPr>
                <w:rFonts w:eastAsia="Times New Roman"/>
                <w:lang w:eastAsia="en-GB"/>
              </w:rPr>
              <w:t xml:space="preserve">and </w:t>
            </w:r>
            <w:r w:rsidR="2E4DA874" w:rsidRPr="1B31145A">
              <w:rPr>
                <w:rFonts w:eastAsia="Times New Roman"/>
                <w:lang w:eastAsia="en-GB"/>
              </w:rPr>
              <w:t xml:space="preserve">including them </w:t>
            </w:r>
            <w:r w:rsidR="4352648E" w:rsidRPr="1B31145A">
              <w:rPr>
                <w:rFonts w:eastAsia="Times New Roman"/>
                <w:lang w:eastAsia="en-GB"/>
              </w:rPr>
              <w:t>in the</w:t>
            </w:r>
            <w:r w:rsidR="08C47198" w:rsidRPr="1B31145A">
              <w:rPr>
                <w:rFonts w:eastAsia="Times New Roman"/>
                <w:lang w:eastAsia="en-GB"/>
              </w:rPr>
              <w:t>ir</w:t>
            </w:r>
            <w:r w:rsidR="4352648E" w:rsidRPr="1B31145A">
              <w:rPr>
                <w:rFonts w:eastAsia="Times New Roman"/>
                <w:lang w:eastAsia="en-GB"/>
              </w:rPr>
              <w:t xml:space="preserve"> </w:t>
            </w:r>
            <w:r w:rsidR="4BDEB96F" w:rsidRPr="1B31145A">
              <w:rPr>
                <w:rFonts w:eastAsia="Times New Roman"/>
                <w:lang w:eastAsia="en-GB"/>
              </w:rPr>
              <w:t>a</w:t>
            </w:r>
            <w:r w:rsidR="4352648E" w:rsidRPr="1B31145A">
              <w:rPr>
                <w:rFonts w:eastAsia="Times New Roman"/>
                <w:lang w:eastAsia="en-GB"/>
              </w:rPr>
              <w:t xml:space="preserve">nnual </w:t>
            </w:r>
            <w:r w:rsidR="4D3A8E8A" w:rsidRPr="1B31145A">
              <w:rPr>
                <w:rFonts w:eastAsia="Times New Roman"/>
                <w:lang w:eastAsia="en-GB"/>
              </w:rPr>
              <w:t>r</w:t>
            </w:r>
            <w:r w:rsidR="4352648E" w:rsidRPr="1B31145A">
              <w:rPr>
                <w:rFonts w:eastAsia="Times New Roman"/>
                <w:lang w:eastAsia="en-GB"/>
              </w:rPr>
              <w:t xml:space="preserve">isk </w:t>
            </w:r>
            <w:r w:rsidR="7B88FBA8" w:rsidRPr="1B31145A">
              <w:rPr>
                <w:rFonts w:eastAsia="Times New Roman"/>
                <w:lang w:eastAsia="en-GB"/>
              </w:rPr>
              <w:t>r</w:t>
            </w:r>
            <w:r w:rsidR="4352648E" w:rsidRPr="1B31145A">
              <w:rPr>
                <w:rFonts w:eastAsia="Times New Roman"/>
                <w:lang w:eastAsia="en-GB"/>
              </w:rPr>
              <w:t>eport.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66BF8BA5" w:rsidR="00FE0EA5" w:rsidRPr="009C4D10" w:rsidRDefault="00FE0EA5" w:rsidP="2334F689">
            <w:r w:rsidRPr="2334F689">
              <w:rPr>
                <w:lang w:val="en-SG"/>
              </w:rPr>
              <w:t> </w:t>
            </w:r>
            <w:r w:rsidRPr="2334F689">
              <w:t> </w:t>
            </w:r>
            <w:r w:rsidR="4F64034E" w:rsidRPr="2334F689">
              <w:t>X</w:t>
            </w:r>
          </w:p>
        </w:tc>
      </w:tr>
      <w:tr w:rsidR="00FE0EA5" w:rsidRPr="009C4D10" w14:paraId="1DA7E5D4"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24C2341" w:rsidR="00FE0EA5" w:rsidRPr="009C4D10" w:rsidRDefault="00FE0EA5" w:rsidP="2334F689">
            <w:r w:rsidRPr="2334F689">
              <w:rPr>
                <w:lang w:val="en-SG"/>
              </w:rPr>
              <w:t> </w:t>
            </w:r>
            <w:r w:rsidRPr="2334F689">
              <w:t> </w:t>
            </w:r>
            <w:r w:rsidR="6D69090F" w:rsidRPr="2334F689">
              <w:t>X</w:t>
            </w:r>
          </w:p>
        </w:tc>
      </w:tr>
      <w:tr w:rsidR="00FE0EA5" w:rsidRPr="009C4D10" w14:paraId="420471D0"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517EE86" w:rsidR="00FE0EA5" w:rsidRPr="009C4D10" w:rsidRDefault="00FE0EA5" w:rsidP="2334F689">
            <w:r w:rsidRPr="2334F689">
              <w:rPr>
                <w:lang w:val="en-SG"/>
              </w:rPr>
              <w:t> </w:t>
            </w:r>
            <w:r w:rsidRPr="2334F689">
              <w:t> </w:t>
            </w:r>
            <w:r w:rsidR="727EB34A" w:rsidRPr="2334F689">
              <w:t>X</w:t>
            </w:r>
          </w:p>
        </w:tc>
      </w:tr>
      <w:tr w:rsidR="00FE0EA5" w:rsidRPr="009C4D10" w14:paraId="6804638F"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2F031DA3" w:rsidR="00FE0EA5" w:rsidRPr="009C4D10" w:rsidRDefault="00FE0EA5" w:rsidP="2334F689">
            <w:r w:rsidRPr="2334F689">
              <w:rPr>
                <w:lang w:val="en-SG"/>
              </w:rPr>
              <w:t> </w:t>
            </w:r>
            <w:r w:rsidRPr="2334F689">
              <w:t> </w:t>
            </w:r>
            <w:r w:rsidR="727EB34A" w:rsidRPr="2334F689">
              <w:t>X</w:t>
            </w:r>
          </w:p>
        </w:tc>
      </w:tr>
      <w:tr w:rsidR="00FE0EA5" w:rsidRPr="009C4D10" w14:paraId="363F8477"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1E50FDC1" w:rsidR="00FE0EA5" w:rsidRPr="009C4D10" w:rsidRDefault="00FE0EA5" w:rsidP="2334F689">
            <w:r w:rsidRPr="2334F689">
              <w:rPr>
                <w:lang w:val="en-SG"/>
              </w:rPr>
              <w:t> </w:t>
            </w:r>
            <w:r w:rsidRPr="2334F689">
              <w:t> </w:t>
            </w:r>
            <w:r w:rsidR="105B26B6" w:rsidRPr="2334F689">
              <w:t>X</w:t>
            </w:r>
          </w:p>
        </w:tc>
      </w:tr>
      <w:tr w:rsidR="00FE0EA5" w:rsidRPr="009C4D10" w14:paraId="768B832A"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4F58731E" w:rsidR="00FE0EA5" w:rsidRPr="009C4D10" w:rsidRDefault="00FE0EA5" w:rsidP="2334F689">
            <w:r w:rsidRPr="2334F689">
              <w:t>  </w:t>
            </w:r>
            <w:r w:rsidR="2016FBE2" w:rsidRPr="2334F689">
              <w:t>X</w:t>
            </w:r>
          </w:p>
        </w:tc>
      </w:tr>
      <w:tr w:rsidR="00FE0EA5" w:rsidRPr="009C4D10" w14:paraId="60D061D6"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07037CC8" w:rsidR="00FE0EA5" w:rsidRPr="009C4D10" w:rsidRDefault="00FE0EA5" w:rsidP="688A0FBF">
            <w:r w:rsidRPr="688A0FBF">
              <w:rPr>
                <w:lang w:val="en-SG"/>
              </w:rPr>
              <w:t> </w:t>
            </w:r>
            <w:r>
              <w:t> </w:t>
            </w:r>
            <w:r w:rsidR="1F5E346D" w:rsidRPr="688A0FBF">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669BB460" w:rsidR="00FE0EA5" w:rsidRPr="009C4D10" w:rsidRDefault="00FE0EA5" w:rsidP="2334F689">
            <w:r w:rsidRPr="688A0FBF">
              <w:rPr>
                <w:lang w:val="en-SG"/>
              </w:rPr>
              <w:t> </w:t>
            </w:r>
            <w:r>
              <w:t> </w:t>
            </w:r>
          </w:p>
        </w:tc>
      </w:tr>
      <w:tr w:rsidR="00F9576A" w:rsidRPr="009C4D10" w14:paraId="3AD70A86"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57184CBB">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E27B24B" w14:textId="24E064F7" w:rsidR="52854922" w:rsidRDefault="78307F93">
            <w:r>
              <w:t xml:space="preserve">Take into account that the policy does cite the BCBS, but not for the management of </w:t>
            </w:r>
            <w:r w:rsidR="6B384CBB">
              <w:t>ESG risks (see the preamble of the Regulation on the section</w:t>
            </w:r>
            <w:r w:rsidR="5D99E3AA">
              <w:t xml:space="preserve"> “Considerandos”)</w:t>
            </w:r>
            <w:r w:rsidR="6B384CBB">
              <w:t>.</w:t>
            </w:r>
          </w:p>
          <w:p w14:paraId="7478C0BE" w14:textId="1B7EB4F8" w:rsidR="00C01AF9" w:rsidRPr="009C4D10" w:rsidRDefault="1FBE38B8" w:rsidP="031905A9">
            <w:pPr>
              <w:rPr>
                <w:rFonts w:ascii="Calibri" w:eastAsia="Calibri" w:hAnsi="Calibri" w:cs="Calibri"/>
              </w:rPr>
            </w:pPr>
            <w:r w:rsidRPr="031905A9">
              <w:t xml:space="preserve">Article 37 indicates that the internal methodologies must </w:t>
            </w:r>
            <w:r w:rsidRPr="031905A9">
              <w:rPr>
                <w:rFonts w:ascii="Calibri" w:eastAsia="Calibri" w:hAnsi="Calibri" w:cs="Calibri"/>
              </w:rPr>
              <w:t xml:space="preserve">be based on the Environmental and Social Management System (ESMS): </w:t>
            </w:r>
            <w:hyperlink r:id="rId20">
              <w:r w:rsidRPr="031905A9">
                <w:rPr>
                  <w:rStyle w:val="Hyperlink"/>
                  <w:rFonts w:ascii="Calibri" w:eastAsia="Calibri" w:hAnsi="Calibri" w:cs="Calibri"/>
                </w:rPr>
                <w:t>https://web.archive.org/web/20250820154647/https://www.ifc.org/content/dam/ifc/doc/mgrt/esms-handbook-general-v21.pdf</w:t>
              </w:r>
            </w:hyperlink>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B33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40D52" w14:textId="77777777" w:rsidR="00AE115E" w:rsidRDefault="00AE115E" w:rsidP="00874E39">
      <w:r>
        <w:separator/>
      </w:r>
    </w:p>
  </w:endnote>
  <w:endnote w:type="continuationSeparator" w:id="0">
    <w:p w14:paraId="2ABA64E3" w14:textId="77777777" w:rsidR="00AE115E" w:rsidRDefault="00AE115E" w:rsidP="00874E39">
      <w:r>
        <w:continuationSeparator/>
      </w:r>
    </w:p>
  </w:endnote>
  <w:endnote w:type="continuationNotice" w:id="1">
    <w:p w14:paraId="31D2C7F1" w14:textId="77777777" w:rsidR="00AE115E" w:rsidRDefault="00AE11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070AB2" w14:textId="77777777" w:rsidR="00AE115E" w:rsidRDefault="00AE115E" w:rsidP="00874E39">
      <w:r>
        <w:separator/>
      </w:r>
    </w:p>
  </w:footnote>
  <w:footnote w:type="continuationSeparator" w:id="0">
    <w:p w14:paraId="402324B5" w14:textId="77777777" w:rsidR="00AE115E" w:rsidRDefault="00AE115E" w:rsidP="00874E39">
      <w:r>
        <w:continuationSeparator/>
      </w:r>
    </w:p>
  </w:footnote>
  <w:footnote w:type="continuationNotice" w:id="1">
    <w:p w14:paraId="0FC79D88" w14:textId="77777777" w:rsidR="00AE115E" w:rsidRDefault="00AE11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intelligence2.xml><?xml version="1.0" encoding="utf-8"?>
<int2:intelligence xmlns:int2="http://schemas.microsoft.com/office/intelligence/2020/intelligence" xmlns:oel="http://schemas.microsoft.com/office/2019/extlst">
  <int2:observations>
    <int2:textHash int2:hashCode="XLE4KE1DGr1qBT" int2:id="0e358FNs">
      <int2:state int2:value="Rejected" int2:type="spell"/>
    </int2:textHash>
    <int2:textHash int2:hashCode="2BPsL7ri/NbxIA" int2:id="1QPkC4Xs">
      <int2:state int2:value="Rejected" int2:type="spell"/>
    </int2:textHash>
    <int2:textHash int2:hashCode="dYobWDzqYH8W09" int2:id="3RmSqeMK">
      <int2:state int2:value="Rejected" int2:type="spell"/>
    </int2:textHash>
    <int2:textHash int2:hashCode="sqgB/B9s3dtd+U" int2:id="732e2aKA">
      <int2:state int2:value="Rejected" int2:type="spell"/>
    </int2:textHash>
    <int2:textHash int2:hashCode="/oJxcuJBadjKhO" int2:id="9LcsOPmD">
      <int2:state int2:value="Rejected" int2:type="spell"/>
    </int2:textHash>
    <int2:textHash int2:hashCode="JtVNWW5MfMOA8a" int2:id="9umSEWha">
      <int2:state int2:value="Rejected" int2:type="spell"/>
    </int2:textHash>
    <int2:textHash int2:hashCode="nJad30VAeePUOZ" int2:id="C33Vy06b">
      <int2:state int2:value="Rejected" int2:type="spell"/>
    </int2:textHash>
    <int2:textHash int2:hashCode="ffcmpcJbBplIDx" int2:id="IvXw2CAa">
      <int2:state int2:value="Rejected" int2:type="spell"/>
    </int2:textHash>
    <int2:textHash int2:hashCode="ChqGwVF/Tt/c9T" int2:id="NCYpWNA1">
      <int2:state int2:value="Rejected" int2:type="spell"/>
    </int2:textHash>
    <int2:textHash int2:hashCode="aKCAZejz1wJoyl" int2:id="NJCn4fyt">
      <int2:state int2:value="Rejected" int2:type="spell"/>
    </int2:textHash>
    <int2:textHash int2:hashCode="BC3EUS+j05HFFw" int2:id="PgVwJBj6">
      <int2:state int2:value="Rejected" int2:type="spell"/>
    </int2:textHash>
    <int2:textHash int2:hashCode="NnSVHsJkpyFoyy" int2:id="PnL5yk1S">
      <int2:state int2:value="Rejected" int2:type="spell"/>
    </int2:textHash>
    <int2:textHash int2:hashCode="BB7/6rFzCG6pD/" int2:id="Q3qxmnrG">
      <int2:state int2:value="Rejected" int2:type="spell"/>
    </int2:textHash>
    <int2:textHash int2:hashCode="8vyeF8XM8viYaV" int2:id="TQRzV7Yo">
      <int2:state int2:value="Rejected" int2:type="spell"/>
    </int2:textHash>
    <int2:textHash int2:hashCode="fiQN50+x7Qj6CN" int2:id="XhHalDRH">
      <int2:state int2:value="Rejected" int2:type="spell"/>
    </int2:textHash>
    <int2:textHash int2:hashCode="kb8kQX/Yv4aS9T" int2:id="Zx1kxBJy">
      <int2:state int2:value="Rejected" int2:type="spell"/>
    </int2:textHash>
    <int2:textHash int2:hashCode="Y5xI7iIW3lQCeS" int2:id="dmWMhCCq">
      <int2:state int2:value="Rejected" int2:type="spell"/>
    </int2:textHash>
    <int2:textHash int2:hashCode="GmuHYRiCU3XUDt" int2:id="drBaAXvs">
      <int2:state int2:value="Rejected" int2:type="spell"/>
    </int2:textHash>
    <int2:textHash int2:hashCode="x3ssdVR3d1IfWu" int2:id="yjbQzxY6">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ADC425"/>
    <w:multiLevelType w:val="hybridMultilevel"/>
    <w:tmpl w:val="FFFFFFFF"/>
    <w:lvl w:ilvl="0" w:tplc="B1F82468">
      <w:start w:val="1"/>
      <w:numFmt w:val="bullet"/>
      <w:lvlText w:val=""/>
      <w:lvlJc w:val="left"/>
      <w:pPr>
        <w:ind w:left="720" w:hanging="360"/>
      </w:pPr>
      <w:rPr>
        <w:rFonts w:ascii="Symbol" w:hAnsi="Symbol" w:hint="default"/>
      </w:rPr>
    </w:lvl>
    <w:lvl w:ilvl="1" w:tplc="27288998">
      <w:start w:val="1"/>
      <w:numFmt w:val="bullet"/>
      <w:lvlText w:val="o"/>
      <w:lvlJc w:val="left"/>
      <w:pPr>
        <w:ind w:left="1440" w:hanging="360"/>
      </w:pPr>
      <w:rPr>
        <w:rFonts w:ascii="Courier New" w:hAnsi="Courier New" w:hint="default"/>
      </w:rPr>
    </w:lvl>
    <w:lvl w:ilvl="2" w:tplc="EBA257AA">
      <w:start w:val="1"/>
      <w:numFmt w:val="bullet"/>
      <w:lvlText w:val=""/>
      <w:lvlJc w:val="left"/>
      <w:pPr>
        <w:ind w:left="2160" w:hanging="360"/>
      </w:pPr>
      <w:rPr>
        <w:rFonts w:ascii="Wingdings" w:hAnsi="Wingdings" w:hint="default"/>
      </w:rPr>
    </w:lvl>
    <w:lvl w:ilvl="3" w:tplc="7C14AA78">
      <w:start w:val="1"/>
      <w:numFmt w:val="bullet"/>
      <w:lvlText w:val=""/>
      <w:lvlJc w:val="left"/>
      <w:pPr>
        <w:ind w:left="2880" w:hanging="360"/>
      </w:pPr>
      <w:rPr>
        <w:rFonts w:ascii="Symbol" w:hAnsi="Symbol" w:hint="default"/>
      </w:rPr>
    </w:lvl>
    <w:lvl w:ilvl="4" w:tplc="3EB8ADB2">
      <w:start w:val="1"/>
      <w:numFmt w:val="bullet"/>
      <w:lvlText w:val="o"/>
      <w:lvlJc w:val="left"/>
      <w:pPr>
        <w:ind w:left="3600" w:hanging="360"/>
      </w:pPr>
      <w:rPr>
        <w:rFonts w:ascii="Courier New" w:hAnsi="Courier New" w:hint="default"/>
      </w:rPr>
    </w:lvl>
    <w:lvl w:ilvl="5" w:tplc="085ADF5C">
      <w:start w:val="1"/>
      <w:numFmt w:val="bullet"/>
      <w:lvlText w:val=""/>
      <w:lvlJc w:val="left"/>
      <w:pPr>
        <w:ind w:left="4320" w:hanging="360"/>
      </w:pPr>
      <w:rPr>
        <w:rFonts w:ascii="Wingdings" w:hAnsi="Wingdings" w:hint="default"/>
      </w:rPr>
    </w:lvl>
    <w:lvl w:ilvl="6" w:tplc="59DA7E4A">
      <w:start w:val="1"/>
      <w:numFmt w:val="bullet"/>
      <w:lvlText w:val=""/>
      <w:lvlJc w:val="left"/>
      <w:pPr>
        <w:ind w:left="5040" w:hanging="360"/>
      </w:pPr>
      <w:rPr>
        <w:rFonts w:ascii="Symbol" w:hAnsi="Symbol" w:hint="default"/>
      </w:rPr>
    </w:lvl>
    <w:lvl w:ilvl="7" w:tplc="3E8E43CE">
      <w:start w:val="1"/>
      <w:numFmt w:val="bullet"/>
      <w:lvlText w:val="o"/>
      <w:lvlJc w:val="left"/>
      <w:pPr>
        <w:ind w:left="5760" w:hanging="360"/>
      </w:pPr>
      <w:rPr>
        <w:rFonts w:ascii="Courier New" w:hAnsi="Courier New" w:hint="default"/>
      </w:rPr>
    </w:lvl>
    <w:lvl w:ilvl="8" w:tplc="C5A85BC6">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253275141">
    <w:abstractNumId w:val="2"/>
  </w:num>
  <w:num w:numId="2" w16cid:durableId="680666882">
    <w:abstractNumId w:val="17"/>
  </w:num>
  <w:num w:numId="3" w16cid:durableId="482308869">
    <w:abstractNumId w:val="24"/>
  </w:num>
  <w:num w:numId="4" w16cid:durableId="690952733">
    <w:abstractNumId w:val="42"/>
  </w:num>
  <w:num w:numId="5" w16cid:durableId="1689330127">
    <w:abstractNumId w:val="1"/>
  </w:num>
  <w:num w:numId="6" w16cid:durableId="401291788">
    <w:abstractNumId w:val="29"/>
  </w:num>
  <w:num w:numId="7" w16cid:durableId="1276788690">
    <w:abstractNumId w:val="14"/>
  </w:num>
  <w:num w:numId="8" w16cid:durableId="566767730">
    <w:abstractNumId w:val="21"/>
  </w:num>
  <w:num w:numId="9" w16cid:durableId="1780710843">
    <w:abstractNumId w:val="35"/>
  </w:num>
  <w:num w:numId="10" w16cid:durableId="1685783054">
    <w:abstractNumId w:val="4"/>
  </w:num>
  <w:num w:numId="11" w16cid:durableId="950551298">
    <w:abstractNumId w:val="32"/>
  </w:num>
  <w:num w:numId="12" w16cid:durableId="1591960799">
    <w:abstractNumId w:val="48"/>
  </w:num>
  <w:num w:numId="13" w16cid:durableId="1344891410">
    <w:abstractNumId w:val="10"/>
  </w:num>
  <w:num w:numId="14" w16cid:durableId="2023899324">
    <w:abstractNumId w:val="12"/>
  </w:num>
  <w:num w:numId="15" w16cid:durableId="430587014">
    <w:abstractNumId w:val="8"/>
  </w:num>
  <w:num w:numId="16" w16cid:durableId="1742869061">
    <w:abstractNumId w:val="31"/>
  </w:num>
  <w:num w:numId="17" w16cid:durableId="1996450437">
    <w:abstractNumId w:val="20"/>
  </w:num>
  <w:num w:numId="18" w16cid:durableId="1529031027">
    <w:abstractNumId w:val="9"/>
  </w:num>
  <w:num w:numId="19" w16cid:durableId="568614617">
    <w:abstractNumId w:val="18"/>
  </w:num>
  <w:num w:numId="20" w16cid:durableId="1530605858">
    <w:abstractNumId w:val="43"/>
  </w:num>
  <w:num w:numId="21" w16cid:durableId="1328172586">
    <w:abstractNumId w:val="16"/>
  </w:num>
  <w:num w:numId="22" w16cid:durableId="184827816">
    <w:abstractNumId w:val="28"/>
  </w:num>
  <w:num w:numId="23" w16cid:durableId="1785346599">
    <w:abstractNumId w:val="34"/>
  </w:num>
  <w:num w:numId="24" w16cid:durableId="1294288901">
    <w:abstractNumId w:val="27"/>
  </w:num>
  <w:num w:numId="25" w16cid:durableId="1603957975">
    <w:abstractNumId w:val="45"/>
  </w:num>
  <w:num w:numId="26" w16cid:durableId="1659531047">
    <w:abstractNumId w:val="44"/>
  </w:num>
  <w:num w:numId="27" w16cid:durableId="752774403">
    <w:abstractNumId w:val="23"/>
  </w:num>
  <w:num w:numId="28" w16cid:durableId="347872198">
    <w:abstractNumId w:val="7"/>
  </w:num>
  <w:num w:numId="29" w16cid:durableId="537133110">
    <w:abstractNumId w:val="13"/>
  </w:num>
  <w:num w:numId="30" w16cid:durableId="1632318729">
    <w:abstractNumId w:val="46"/>
  </w:num>
  <w:num w:numId="31" w16cid:durableId="1268124074">
    <w:abstractNumId w:val="33"/>
  </w:num>
  <w:num w:numId="32" w16cid:durableId="887108748">
    <w:abstractNumId w:val="30"/>
  </w:num>
  <w:num w:numId="33" w16cid:durableId="1826125712">
    <w:abstractNumId w:val="36"/>
  </w:num>
  <w:num w:numId="34" w16cid:durableId="823357978">
    <w:abstractNumId w:val="40"/>
  </w:num>
  <w:num w:numId="35" w16cid:durableId="1092120443">
    <w:abstractNumId w:val="39"/>
  </w:num>
  <w:num w:numId="36" w16cid:durableId="124861188">
    <w:abstractNumId w:val="11"/>
  </w:num>
  <w:num w:numId="37" w16cid:durableId="1952588250">
    <w:abstractNumId w:val="38"/>
  </w:num>
  <w:num w:numId="38" w16cid:durableId="1712027211">
    <w:abstractNumId w:val="5"/>
  </w:num>
  <w:num w:numId="39" w16cid:durableId="2033795929">
    <w:abstractNumId w:val="3"/>
  </w:num>
  <w:num w:numId="40" w16cid:durableId="1238595582">
    <w:abstractNumId w:val="25"/>
  </w:num>
  <w:num w:numId="41" w16cid:durableId="416558262">
    <w:abstractNumId w:val="22"/>
  </w:num>
  <w:num w:numId="42" w16cid:durableId="1543715517">
    <w:abstractNumId w:val="19"/>
  </w:num>
  <w:num w:numId="43" w16cid:durableId="452208391">
    <w:abstractNumId w:val="15"/>
  </w:num>
  <w:num w:numId="44" w16cid:durableId="260340070">
    <w:abstractNumId w:val="0"/>
  </w:num>
  <w:num w:numId="45" w16cid:durableId="1639914969">
    <w:abstractNumId w:val="6"/>
  </w:num>
  <w:num w:numId="46" w16cid:durableId="1554191892">
    <w:abstractNumId w:val="41"/>
  </w:num>
  <w:num w:numId="47" w16cid:durableId="947811845">
    <w:abstractNumId w:val="47"/>
  </w:num>
  <w:num w:numId="48" w16cid:durableId="342588554">
    <w:abstractNumId w:val="26"/>
  </w:num>
  <w:num w:numId="49" w16cid:durableId="318391343">
    <w:abstractNumId w:val="3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0A8"/>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ED5"/>
    <w:rsid w:val="00024B36"/>
    <w:rsid w:val="00024B46"/>
    <w:rsid w:val="00025699"/>
    <w:rsid w:val="00027241"/>
    <w:rsid w:val="00027314"/>
    <w:rsid w:val="00027BB2"/>
    <w:rsid w:val="00027D03"/>
    <w:rsid w:val="00030C1E"/>
    <w:rsid w:val="000334B6"/>
    <w:rsid w:val="00033967"/>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6B7"/>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08185"/>
    <w:rsid w:val="001126A8"/>
    <w:rsid w:val="00112815"/>
    <w:rsid w:val="00112A2C"/>
    <w:rsid w:val="00112A6B"/>
    <w:rsid w:val="00113043"/>
    <w:rsid w:val="0011467E"/>
    <w:rsid w:val="00114E4D"/>
    <w:rsid w:val="001156F1"/>
    <w:rsid w:val="0011644D"/>
    <w:rsid w:val="00116A94"/>
    <w:rsid w:val="001174BF"/>
    <w:rsid w:val="001206CE"/>
    <w:rsid w:val="001221BA"/>
    <w:rsid w:val="00122504"/>
    <w:rsid w:val="001226CB"/>
    <w:rsid w:val="00122733"/>
    <w:rsid w:val="00123F5C"/>
    <w:rsid w:val="00124C48"/>
    <w:rsid w:val="00134550"/>
    <w:rsid w:val="00134681"/>
    <w:rsid w:val="001369A4"/>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64C"/>
    <w:rsid w:val="0023001C"/>
    <w:rsid w:val="002303CF"/>
    <w:rsid w:val="002317BC"/>
    <w:rsid w:val="00232931"/>
    <w:rsid w:val="00232DDB"/>
    <w:rsid w:val="00233687"/>
    <w:rsid w:val="00233710"/>
    <w:rsid w:val="002338C8"/>
    <w:rsid w:val="0023504C"/>
    <w:rsid w:val="0023523E"/>
    <w:rsid w:val="002364F1"/>
    <w:rsid w:val="002365CB"/>
    <w:rsid w:val="002369A0"/>
    <w:rsid w:val="00236A64"/>
    <w:rsid w:val="00236EF9"/>
    <w:rsid w:val="00237C00"/>
    <w:rsid w:val="00237F89"/>
    <w:rsid w:val="002406C6"/>
    <w:rsid w:val="00240CE1"/>
    <w:rsid w:val="00241257"/>
    <w:rsid w:val="00242839"/>
    <w:rsid w:val="00243934"/>
    <w:rsid w:val="00244207"/>
    <w:rsid w:val="00246630"/>
    <w:rsid w:val="00247DE7"/>
    <w:rsid w:val="002500FA"/>
    <w:rsid w:val="00250ED8"/>
    <w:rsid w:val="00250F54"/>
    <w:rsid w:val="0025129B"/>
    <w:rsid w:val="0025449C"/>
    <w:rsid w:val="002552C9"/>
    <w:rsid w:val="0025765F"/>
    <w:rsid w:val="00257732"/>
    <w:rsid w:val="002622E9"/>
    <w:rsid w:val="00264CBC"/>
    <w:rsid w:val="0026588F"/>
    <w:rsid w:val="0026642F"/>
    <w:rsid w:val="002679A5"/>
    <w:rsid w:val="0027067C"/>
    <w:rsid w:val="00270A4D"/>
    <w:rsid w:val="00272D9A"/>
    <w:rsid w:val="002737EF"/>
    <w:rsid w:val="00274335"/>
    <w:rsid w:val="002745D8"/>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453"/>
    <w:rsid w:val="00311F1B"/>
    <w:rsid w:val="00313275"/>
    <w:rsid w:val="00313E83"/>
    <w:rsid w:val="003175A1"/>
    <w:rsid w:val="003218C6"/>
    <w:rsid w:val="00322783"/>
    <w:rsid w:val="00322BCF"/>
    <w:rsid w:val="003243E3"/>
    <w:rsid w:val="00324698"/>
    <w:rsid w:val="00325558"/>
    <w:rsid w:val="00325771"/>
    <w:rsid w:val="00325E0E"/>
    <w:rsid w:val="003304F5"/>
    <w:rsid w:val="003310EC"/>
    <w:rsid w:val="00331C00"/>
    <w:rsid w:val="00334282"/>
    <w:rsid w:val="003363CC"/>
    <w:rsid w:val="0033659B"/>
    <w:rsid w:val="00336C80"/>
    <w:rsid w:val="0033727F"/>
    <w:rsid w:val="00340521"/>
    <w:rsid w:val="003421A5"/>
    <w:rsid w:val="003423AA"/>
    <w:rsid w:val="00343665"/>
    <w:rsid w:val="00343937"/>
    <w:rsid w:val="00344B03"/>
    <w:rsid w:val="00345B1A"/>
    <w:rsid w:val="003466B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5DE3"/>
    <w:rsid w:val="003F680F"/>
    <w:rsid w:val="00400800"/>
    <w:rsid w:val="00401843"/>
    <w:rsid w:val="004024D0"/>
    <w:rsid w:val="00403301"/>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562"/>
    <w:rsid w:val="00425FEF"/>
    <w:rsid w:val="00426919"/>
    <w:rsid w:val="00427085"/>
    <w:rsid w:val="00430927"/>
    <w:rsid w:val="00430E44"/>
    <w:rsid w:val="00432D73"/>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CDB"/>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63A"/>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9C8"/>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142"/>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EE"/>
    <w:rsid w:val="005A03B5"/>
    <w:rsid w:val="005A2023"/>
    <w:rsid w:val="005A270C"/>
    <w:rsid w:val="005A2821"/>
    <w:rsid w:val="005A2900"/>
    <w:rsid w:val="005A33C4"/>
    <w:rsid w:val="005A383B"/>
    <w:rsid w:val="005A4E4C"/>
    <w:rsid w:val="005A54A2"/>
    <w:rsid w:val="005A5613"/>
    <w:rsid w:val="005A7006"/>
    <w:rsid w:val="005A76C9"/>
    <w:rsid w:val="005B219B"/>
    <w:rsid w:val="005B355B"/>
    <w:rsid w:val="005B4539"/>
    <w:rsid w:val="005C02EF"/>
    <w:rsid w:val="005C327C"/>
    <w:rsid w:val="005C4420"/>
    <w:rsid w:val="005C5681"/>
    <w:rsid w:val="005C6A1D"/>
    <w:rsid w:val="005C765C"/>
    <w:rsid w:val="005C7DF6"/>
    <w:rsid w:val="005D02C9"/>
    <w:rsid w:val="005D1C2D"/>
    <w:rsid w:val="005D55BE"/>
    <w:rsid w:val="005D6FD7"/>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2D"/>
    <w:rsid w:val="00615CDA"/>
    <w:rsid w:val="00616D73"/>
    <w:rsid w:val="00617678"/>
    <w:rsid w:val="00620CAC"/>
    <w:rsid w:val="006225F1"/>
    <w:rsid w:val="006229D5"/>
    <w:rsid w:val="006231E7"/>
    <w:rsid w:val="006239D6"/>
    <w:rsid w:val="00626B40"/>
    <w:rsid w:val="0062775B"/>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FFF"/>
    <w:rsid w:val="006621B6"/>
    <w:rsid w:val="00662657"/>
    <w:rsid w:val="006636CE"/>
    <w:rsid w:val="00663D94"/>
    <w:rsid w:val="00664677"/>
    <w:rsid w:val="006653C9"/>
    <w:rsid w:val="00666CB6"/>
    <w:rsid w:val="00671EA4"/>
    <w:rsid w:val="006736BC"/>
    <w:rsid w:val="006746D5"/>
    <w:rsid w:val="0067532A"/>
    <w:rsid w:val="00675752"/>
    <w:rsid w:val="00676CEF"/>
    <w:rsid w:val="006770B7"/>
    <w:rsid w:val="006801E4"/>
    <w:rsid w:val="00683A9D"/>
    <w:rsid w:val="00683DB5"/>
    <w:rsid w:val="00684B36"/>
    <w:rsid w:val="00685A4F"/>
    <w:rsid w:val="006878AC"/>
    <w:rsid w:val="00690B2A"/>
    <w:rsid w:val="00690F40"/>
    <w:rsid w:val="006936EF"/>
    <w:rsid w:val="006943E9"/>
    <w:rsid w:val="00695F64"/>
    <w:rsid w:val="00696548"/>
    <w:rsid w:val="00696D68"/>
    <w:rsid w:val="006A00E0"/>
    <w:rsid w:val="006A103A"/>
    <w:rsid w:val="006A20E5"/>
    <w:rsid w:val="006A2168"/>
    <w:rsid w:val="006A21C6"/>
    <w:rsid w:val="006A308E"/>
    <w:rsid w:val="006A3518"/>
    <w:rsid w:val="006A4C24"/>
    <w:rsid w:val="006A4C9F"/>
    <w:rsid w:val="006A63B5"/>
    <w:rsid w:val="006B07E5"/>
    <w:rsid w:val="006B0C0B"/>
    <w:rsid w:val="006B1123"/>
    <w:rsid w:val="006B2C46"/>
    <w:rsid w:val="006B4F59"/>
    <w:rsid w:val="006B4FC8"/>
    <w:rsid w:val="006B6168"/>
    <w:rsid w:val="006B61C2"/>
    <w:rsid w:val="006B7780"/>
    <w:rsid w:val="006B7B0D"/>
    <w:rsid w:val="006C0BEF"/>
    <w:rsid w:val="006C0C8C"/>
    <w:rsid w:val="006C1651"/>
    <w:rsid w:val="006C1E8E"/>
    <w:rsid w:val="006C1F41"/>
    <w:rsid w:val="006C36E1"/>
    <w:rsid w:val="006C3C15"/>
    <w:rsid w:val="006C3E76"/>
    <w:rsid w:val="006C4979"/>
    <w:rsid w:val="006C5478"/>
    <w:rsid w:val="006C5B0E"/>
    <w:rsid w:val="006C5B4E"/>
    <w:rsid w:val="006C655F"/>
    <w:rsid w:val="006C6972"/>
    <w:rsid w:val="006C6CF7"/>
    <w:rsid w:val="006C7324"/>
    <w:rsid w:val="006CF7C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588"/>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275"/>
    <w:rsid w:val="007245FC"/>
    <w:rsid w:val="007250B7"/>
    <w:rsid w:val="007274CB"/>
    <w:rsid w:val="0072785A"/>
    <w:rsid w:val="00730E27"/>
    <w:rsid w:val="007312A3"/>
    <w:rsid w:val="00731BFE"/>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67C"/>
    <w:rsid w:val="007437F3"/>
    <w:rsid w:val="00744521"/>
    <w:rsid w:val="007449EE"/>
    <w:rsid w:val="00744BC0"/>
    <w:rsid w:val="00750A02"/>
    <w:rsid w:val="00752CD3"/>
    <w:rsid w:val="00753427"/>
    <w:rsid w:val="0075345B"/>
    <w:rsid w:val="0075419A"/>
    <w:rsid w:val="00754C24"/>
    <w:rsid w:val="007557DF"/>
    <w:rsid w:val="0075609B"/>
    <w:rsid w:val="00756E62"/>
    <w:rsid w:val="00757686"/>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D27"/>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3DB"/>
    <w:rsid w:val="008017F9"/>
    <w:rsid w:val="00801D2C"/>
    <w:rsid w:val="00802A4B"/>
    <w:rsid w:val="00804575"/>
    <w:rsid w:val="008047E1"/>
    <w:rsid w:val="00804EC7"/>
    <w:rsid w:val="00805459"/>
    <w:rsid w:val="008063B5"/>
    <w:rsid w:val="00806435"/>
    <w:rsid w:val="00806AB6"/>
    <w:rsid w:val="00806FE1"/>
    <w:rsid w:val="00811FC6"/>
    <w:rsid w:val="0081204A"/>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304"/>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8DE"/>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080"/>
    <w:rsid w:val="00872A9A"/>
    <w:rsid w:val="008732CE"/>
    <w:rsid w:val="0087393B"/>
    <w:rsid w:val="008747C8"/>
    <w:rsid w:val="00874E39"/>
    <w:rsid w:val="008766C1"/>
    <w:rsid w:val="00877C38"/>
    <w:rsid w:val="00877FBD"/>
    <w:rsid w:val="00880170"/>
    <w:rsid w:val="00880274"/>
    <w:rsid w:val="008812AC"/>
    <w:rsid w:val="00882953"/>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B46"/>
    <w:rsid w:val="008B0F60"/>
    <w:rsid w:val="008B0F8A"/>
    <w:rsid w:val="008B2418"/>
    <w:rsid w:val="008B4398"/>
    <w:rsid w:val="008B4536"/>
    <w:rsid w:val="008B56C9"/>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041"/>
    <w:rsid w:val="008F5102"/>
    <w:rsid w:val="008F520A"/>
    <w:rsid w:val="008F6A58"/>
    <w:rsid w:val="008F6F09"/>
    <w:rsid w:val="00900BE0"/>
    <w:rsid w:val="0090170E"/>
    <w:rsid w:val="00901BF4"/>
    <w:rsid w:val="00901C62"/>
    <w:rsid w:val="00901EDD"/>
    <w:rsid w:val="00902595"/>
    <w:rsid w:val="0090264D"/>
    <w:rsid w:val="00903BD2"/>
    <w:rsid w:val="00905C1A"/>
    <w:rsid w:val="00906E8B"/>
    <w:rsid w:val="0090701D"/>
    <w:rsid w:val="009102B5"/>
    <w:rsid w:val="00910760"/>
    <w:rsid w:val="009107D0"/>
    <w:rsid w:val="00911F20"/>
    <w:rsid w:val="009128F1"/>
    <w:rsid w:val="00912DDA"/>
    <w:rsid w:val="00913362"/>
    <w:rsid w:val="00913BB1"/>
    <w:rsid w:val="00913FA1"/>
    <w:rsid w:val="00914A85"/>
    <w:rsid w:val="00915243"/>
    <w:rsid w:val="009163D1"/>
    <w:rsid w:val="00916A78"/>
    <w:rsid w:val="009177A2"/>
    <w:rsid w:val="00917876"/>
    <w:rsid w:val="00920154"/>
    <w:rsid w:val="00921319"/>
    <w:rsid w:val="00921386"/>
    <w:rsid w:val="009216FD"/>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CFC"/>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A7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748"/>
    <w:rsid w:val="009B2D9B"/>
    <w:rsid w:val="009B6F1E"/>
    <w:rsid w:val="009B761C"/>
    <w:rsid w:val="009B7AD6"/>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F7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60C"/>
    <w:rsid w:val="00A24FC1"/>
    <w:rsid w:val="00A25205"/>
    <w:rsid w:val="00A25C17"/>
    <w:rsid w:val="00A26AA0"/>
    <w:rsid w:val="00A26F56"/>
    <w:rsid w:val="00A301E4"/>
    <w:rsid w:val="00A31198"/>
    <w:rsid w:val="00A323BB"/>
    <w:rsid w:val="00A33284"/>
    <w:rsid w:val="00A3487C"/>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4D4"/>
    <w:rsid w:val="00A5358D"/>
    <w:rsid w:val="00A53874"/>
    <w:rsid w:val="00A55B96"/>
    <w:rsid w:val="00A56BE5"/>
    <w:rsid w:val="00A56DE0"/>
    <w:rsid w:val="00A57E93"/>
    <w:rsid w:val="00A60DA8"/>
    <w:rsid w:val="00A6137C"/>
    <w:rsid w:val="00A615A6"/>
    <w:rsid w:val="00A623D0"/>
    <w:rsid w:val="00A631EB"/>
    <w:rsid w:val="00A65B61"/>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554"/>
    <w:rsid w:val="00AD4F51"/>
    <w:rsid w:val="00AD5285"/>
    <w:rsid w:val="00AD54D3"/>
    <w:rsid w:val="00AD70E0"/>
    <w:rsid w:val="00AE0028"/>
    <w:rsid w:val="00AE00FE"/>
    <w:rsid w:val="00AE0451"/>
    <w:rsid w:val="00AE0803"/>
    <w:rsid w:val="00AE0ADB"/>
    <w:rsid w:val="00AE115E"/>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836"/>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4DB"/>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4982"/>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68A"/>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497E"/>
    <w:rsid w:val="00BC5451"/>
    <w:rsid w:val="00BC5744"/>
    <w:rsid w:val="00BC5B8A"/>
    <w:rsid w:val="00BD1613"/>
    <w:rsid w:val="00BD3AB4"/>
    <w:rsid w:val="00BD5B06"/>
    <w:rsid w:val="00BD6932"/>
    <w:rsid w:val="00BD6D24"/>
    <w:rsid w:val="00BE049B"/>
    <w:rsid w:val="00BE0825"/>
    <w:rsid w:val="00BE13CB"/>
    <w:rsid w:val="00BE1F9E"/>
    <w:rsid w:val="00BE2557"/>
    <w:rsid w:val="00BE2BF8"/>
    <w:rsid w:val="00BE3B1E"/>
    <w:rsid w:val="00BE46F4"/>
    <w:rsid w:val="00BE4C4D"/>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484"/>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EAE"/>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D58"/>
    <w:rsid w:val="00C4670C"/>
    <w:rsid w:val="00C46FCF"/>
    <w:rsid w:val="00C4710C"/>
    <w:rsid w:val="00C4753A"/>
    <w:rsid w:val="00C5046C"/>
    <w:rsid w:val="00C512D5"/>
    <w:rsid w:val="00C51B29"/>
    <w:rsid w:val="00C5205E"/>
    <w:rsid w:val="00C522AB"/>
    <w:rsid w:val="00C55D72"/>
    <w:rsid w:val="00C56D45"/>
    <w:rsid w:val="00C57511"/>
    <w:rsid w:val="00C6146F"/>
    <w:rsid w:val="00C62AF0"/>
    <w:rsid w:val="00C636BA"/>
    <w:rsid w:val="00C63A43"/>
    <w:rsid w:val="00C63C34"/>
    <w:rsid w:val="00C648D8"/>
    <w:rsid w:val="00C65DA8"/>
    <w:rsid w:val="00C6612A"/>
    <w:rsid w:val="00C6668B"/>
    <w:rsid w:val="00C666FB"/>
    <w:rsid w:val="00C66EE0"/>
    <w:rsid w:val="00C671B1"/>
    <w:rsid w:val="00C6780B"/>
    <w:rsid w:val="00C6D1CB"/>
    <w:rsid w:val="00C700B7"/>
    <w:rsid w:val="00C70434"/>
    <w:rsid w:val="00C71045"/>
    <w:rsid w:val="00C711D3"/>
    <w:rsid w:val="00C72962"/>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4FA"/>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ECB4"/>
    <w:rsid w:val="00CE0CAF"/>
    <w:rsid w:val="00CE35B1"/>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04D"/>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0FA"/>
    <w:rsid w:val="00D83201"/>
    <w:rsid w:val="00D8337E"/>
    <w:rsid w:val="00D8345D"/>
    <w:rsid w:val="00D849F7"/>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890"/>
    <w:rsid w:val="00E25EAF"/>
    <w:rsid w:val="00E26760"/>
    <w:rsid w:val="00E321EB"/>
    <w:rsid w:val="00E32892"/>
    <w:rsid w:val="00E330BA"/>
    <w:rsid w:val="00E34DED"/>
    <w:rsid w:val="00E35F9F"/>
    <w:rsid w:val="00E368E8"/>
    <w:rsid w:val="00E36D6E"/>
    <w:rsid w:val="00E37C8B"/>
    <w:rsid w:val="00E37ECE"/>
    <w:rsid w:val="00E3C6E6"/>
    <w:rsid w:val="00E405B9"/>
    <w:rsid w:val="00E41941"/>
    <w:rsid w:val="00E425D4"/>
    <w:rsid w:val="00E42EB8"/>
    <w:rsid w:val="00E43229"/>
    <w:rsid w:val="00E454C9"/>
    <w:rsid w:val="00E50761"/>
    <w:rsid w:val="00E509D9"/>
    <w:rsid w:val="00E50B13"/>
    <w:rsid w:val="00E51B16"/>
    <w:rsid w:val="00E554A3"/>
    <w:rsid w:val="00E56917"/>
    <w:rsid w:val="00E573C2"/>
    <w:rsid w:val="00E579FC"/>
    <w:rsid w:val="00E603D8"/>
    <w:rsid w:val="00E60CA5"/>
    <w:rsid w:val="00E616DB"/>
    <w:rsid w:val="00E6223B"/>
    <w:rsid w:val="00E6255A"/>
    <w:rsid w:val="00E631C3"/>
    <w:rsid w:val="00E631DE"/>
    <w:rsid w:val="00E636E4"/>
    <w:rsid w:val="00E63AC5"/>
    <w:rsid w:val="00E64AEA"/>
    <w:rsid w:val="00E656D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547"/>
    <w:rsid w:val="00E93807"/>
    <w:rsid w:val="00E94905"/>
    <w:rsid w:val="00E95DD6"/>
    <w:rsid w:val="00E969D1"/>
    <w:rsid w:val="00E96BB7"/>
    <w:rsid w:val="00E9790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38D"/>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23C"/>
    <w:rsid w:val="00F21C87"/>
    <w:rsid w:val="00F21E1D"/>
    <w:rsid w:val="00F233CB"/>
    <w:rsid w:val="00F23936"/>
    <w:rsid w:val="00F2552D"/>
    <w:rsid w:val="00F257CF"/>
    <w:rsid w:val="00F25A00"/>
    <w:rsid w:val="00F25C38"/>
    <w:rsid w:val="00F25D48"/>
    <w:rsid w:val="00F26296"/>
    <w:rsid w:val="00F26DE2"/>
    <w:rsid w:val="00F270E9"/>
    <w:rsid w:val="00F276B3"/>
    <w:rsid w:val="00F27809"/>
    <w:rsid w:val="00F27947"/>
    <w:rsid w:val="00F301C8"/>
    <w:rsid w:val="00F30803"/>
    <w:rsid w:val="00F30898"/>
    <w:rsid w:val="00F31354"/>
    <w:rsid w:val="00F32A13"/>
    <w:rsid w:val="00F33485"/>
    <w:rsid w:val="00F3642C"/>
    <w:rsid w:val="00F3654A"/>
    <w:rsid w:val="00F36C5B"/>
    <w:rsid w:val="00F408F6"/>
    <w:rsid w:val="00F40E78"/>
    <w:rsid w:val="00F41680"/>
    <w:rsid w:val="00F41EE0"/>
    <w:rsid w:val="00F4290A"/>
    <w:rsid w:val="00F42C39"/>
    <w:rsid w:val="00F511CC"/>
    <w:rsid w:val="00F51334"/>
    <w:rsid w:val="00F5203B"/>
    <w:rsid w:val="00F526AD"/>
    <w:rsid w:val="00F527B7"/>
    <w:rsid w:val="00F52E73"/>
    <w:rsid w:val="00F52F6F"/>
    <w:rsid w:val="00F53828"/>
    <w:rsid w:val="00F5517E"/>
    <w:rsid w:val="00F56ADC"/>
    <w:rsid w:val="00F60B38"/>
    <w:rsid w:val="00F6108E"/>
    <w:rsid w:val="00F61CB7"/>
    <w:rsid w:val="00F6292A"/>
    <w:rsid w:val="00F62C69"/>
    <w:rsid w:val="00F63214"/>
    <w:rsid w:val="00F632FB"/>
    <w:rsid w:val="00F63EEB"/>
    <w:rsid w:val="00F64C00"/>
    <w:rsid w:val="00F64DA2"/>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94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8B2"/>
    <w:rsid w:val="00FC417C"/>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4C1"/>
    <w:rsid w:val="00FF3644"/>
    <w:rsid w:val="00FF5D53"/>
    <w:rsid w:val="00FF6CB8"/>
    <w:rsid w:val="00FF6E82"/>
    <w:rsid w:val="00FF6EAA"/>
    <w:rsid w:val="00FF7131"/>
    <w:rsid w:val="00FF71DE"/>
    <w:rsid w:val="01371002"/>
    <w:rsid w:val="014294FE"/>
    <w:rsid w:val="0150F2FD"/>
    <w:rsid w:val="015A29D9"/>
    <w:rsid w:val="0174B8F2"/>
    <w:rsid w:val="01AB9A79"/>
    <w:rsid w:val="01B6007C"/>
    <w:rsid w:val="01D9BBF7"/>
    <w:rsid w:val="01FCB513"/>
    <w:rsid w:val="020275F2"/>
    <w:rsid w:val="0211B47F"/>
    <w:rsid w:val="0213105C"/>
    <w:rsid w:val="0225E32C"/>
    <w:rsid w:val="0228A01F"/>
    <w:rsid w:val="027C24DB"/>
    <w:rsid w:val="02CDE8E7"/>
    <w:rsid w:val="02D2D13B"/>
    <w:rsid w:val="02F14BEE"/>
    <w:rsid w:val="02FD4F10"/>
    <w:rsid w:val="0308FA2A"/>
    <w:rsid w:val="0309FD5E"/>
    <w:rsid w:val="03132632"/>
    <w:rsid w:val="031905A9"/>
    <w:rsid w:val="0323C718"/>
    <w:rsid w:val="03478037"/>
    <w:rsid w:val="035A6952"/>
    <w:rsid w:val="03D8A615"/>
    <w:rsid w:val="03E120AC"/>
    <w:rsid w:val="03E4A380"/>
    <w:rsid w:val="03F82565"/>
    <w:rsid w:val="04118B76"/>
    <w:rsid w:val="041391CE"/>
    <w:rsid w:val="04226DCD"/>
    <w:rsid w:val="042F791C"/>
    <w:rsid w:val="043B16D5"/>
    <w:rsid w:val="04546A8E"/>
    <w:rsid w:val="04723DA5"/>
    <w:rsid w:val="04931AA5"/>
    <w:rsid w:val="049F34C3"/>
    <w:rsid w:val="04A1811D"/>
    <w:rsid w:val="04BDA2DC"/>
    <w:rsid w:val="04C7A804"/>
    <w:rsid w:val="04E3120C"/>
    <w:rsid w:val="04EF75A8"/>
    <w:rsid w:val="050BA7A1"/>
    <w:rsid w:val="053934C0"/>
    <w:rsid w:val="0545AA5F"/>
    <w:rsid w:val="055D3A24"/>
    <w:rsid w:val="05793C05"/>
    <w:rsid w:val="057C217E"/>
    <w:rsid w:val="05AD2A3D"/>
    <w:rsid w:val="05E4EB80"/>
    <w:rsid w:val="05EEC192"/>
    <w:rsid w:val="0612B92A"/>
    <w:rsid w:val="06479D6F"/>
    <w:rsid w:val="065CB9A9"/>
    <w:rsid w:val="06AF67F5"/>
    <w:rsid w:val="06B180B1"/>
    <w:rsid w:val="06C7CF07"/>
    <w:rsid w:val="06E73591"/>
    <w:rsid w:val="07026155"/>
    <w:rsid w:val="0704118D"/>
    <w:rsid w:val="0709594C"/>
    <w:rsid w:val="0724DFE6"/>
    <w:rsid w:val="073ABA93"/>
    <w:rsid w:val="078760B9"/>
    <w:rsid w:val="0795D35F"/>
    <w:rsid w:val="07A6A296"/>
    <w:rsid w:val="07CBD209"/>
    <w:rsid w:val="07F45FEC"/>
    <w:rsid w:val="0832F5FB"/>
    <w:rsid w:val="083561FA"/>
    <w:rsid w:val="084207D6"/>
    <w:rsid w:val="08515A86"/>
    <w:rsid w:val="08743CD4"/>
    <w:rsid w:val="08C47198"/>
    <w:rsid w:val="08D15C97"/>
    <w:rsid w:val="08EA1E6E"/>
    <w:rsid w:val="09720506"/>
    <w:rsid w:val="09845B1E"/>
    <w:rsid w:val="0990B512"/>
    <w:rsid w:val="09C04DB1"/>
    <w:rsid w:val="0A075CD6"/>
    <w:rsid w:val="0A1FB61E"/>
    <w:rsid w:val="0A386189"/>
    <w:rsid w:val="0A45E535"/>
    <w:rsid w:val="0A7650B8"/>
    <w:rsid w:val="0A930F0E"/>
    <w:rsid w:val="0AB46A1C"/>
    <w:rsid w:val="0AC877B1"/>
    <w:rsid w:val="0ADC47EE"/>
    <w:rsid w:val="0AE79DED"/>
    <w:rsid w:val="0AE932B0"/>
    <w:rsid w:val="0AEE6ED7"/>
    <w:rsid w:val="0AF572A8"/>
    <w:rsid w:val="0B01BAE4"/>
    <w:rsid w:val="0B4895E8"/>
    <w:rsid w:val="0B5C59BE"/>
    <w:rsid w:val="0B65AD86"/>
    <w:rsid w:val="0B7BE23D"/>
    <w:rsid w:val="0BB122EC"/>
    <w:rsid w:val="0BBA0EE0"/>
    <w:rsid w:val="0BD6E8F0"/>
    <w:rsid w:val="0BDAE99A"/>
    <w:rsid w:val="0C5C6B90"/>
    <w:rsid w:val="0C6A5BEA"/>
    <w:rsid w:val="0C85115E"/>
    <w:rsid w:val="0C911AFA"/>
    <w:rsid w:val="0D119C5D"/>
    <w:rsid w:val="0D233EF8"/>
    <w:rsid w:val="0D260934"/>
    <w:rsid w:val="0D6B9FB9"/>
    <w:rsid w:val="0D8B5F9C"/>
    <w:rsid w:val="0DB4B2FA"/>
    <w:rsid w:val="0DDE68E9"/>
    <w:rsid w:val="0E04AF49"/>
    <w:rsid w:val="0E212C8D"/>
    <w:rsid w:val="0E3C6432"/>
    <w:rsid w:val="0E673AB1"/>
    <w:rsid w:val="0E6C2D92"/>
    <w:rsid w:val="0E7EE3CA"/>
    <w:rsid w:val="0E8E05B8"/>
    <w:rsid w:val="0EAA39F8"/>
    <w:rsid w:val="0F3385D5"/>
    <w:rsid w:val="0F588CA2"/>
    <w:rsid w:val="0F5E144E"/>
    <w:rsid w:val="0F8203E9"/>
    <w:rsid w:val="0F8EA928"/>
    <w:rsid w:val="0FB8FC86"/>
    <w:rsid w:val="0FC34BD9"/>
    <w:rsid w:val="0FCA10AE"/>
    <w:rsid w:val="0FD1EF14"/>
    <w:rsid w:val="10068807"/>
    <w:rsid w:val="1031E274"/>
    <w:rsid w:val="104FFD9E"/>
    <w:rsid w:val="105B26B6"/>
    <w:rsid w:val="10A9C30F"/>
    <w:rsid w:val="10C0566D"/>
    <w:rsid w:val="10C284BA"/>
    <w:rsid w:val="10D2F19A"/>
    <w:rsid w:val="10E2EE74"/>
    <w:rsid w:val="10F00546"/>
    <w:rsid w:val="10F127CA"/>
    <w:rsid w:val="10FEF039"/>
    <w:rsid w:val="111F1C2B"/>
    <w:rsid w:val="113AE435"/>
    <w:rsid w:val="115308ED"/>
    <w:rsid w:val="11533657"/>
    <w:rsid w:val="1157E2E1"/>
    <w:rsid w:val="11599162"/>
    <w:rsid w:val="115D21B0"/>
    <w:rsid w:val="117542BA"/>
    <w:rsid w:val="11768C85"/>
    <w:rsid w:val="11AF4893"/>
    <w:rsid w:val="11C2DDCB"/>
    <w:rsid w:val="1216134D"/>
    <w:rsid w:val="123843EC"/>
    <w:rsid w:val="125A15B0"/>
    <w:rsid w:val="1262E2B1"/>
    <w:rsid w:val="1267A280"/>
    <w:rsid w:val="128B7576"/>
    <w:rsid w:val="1296CC1F"/>
    <w:rsid w:val="129DE3F0"/>
    <w:rsid w:val="12CDDDC4"/>
    <w:rsid w:val="12EBBD07"/>
    <w:rsid w:val="12FA3EF3"/>
    <w:rsid w:val="13286497"/>
    <w:rsid w:val="13438D5B"/>
    <w:rsid w:val="1347CCC5"/>
    <w:rsid w:val="137FDEB5"/>
    <w:rsid w:val="1392F7D2"/>
    <w:rsid w:val="1398B84D"/>
    <w:rsid w:val="139E0B01"/>
    <w:rsid w:val="13A84296"/>
    <w:rsid w:val="13A856F1"/>
    <w:rsid w:val="13B322E5"/>
    <w:rsid w:val="13C36AC6"/>
    <w:rsid w:val="13E91E1A"/>
    <w:rsid w:val="13FA7387"/>
    <w:rsid w:val="143213A1"/>
    <w:rsid w:val="143D13DF"/>
    <w:rsid w:val="146B37A3"/>
    <w:rsid w:val="14B954BC"/>
    <w:rsid w:val="14BD7F7E"/>
    <w:rsid w:val="14C377C4"/>
    <w:rsid w:val="14E8E8D8"/>
    <w:rsid w:val="14F28C41"/>
    <w:rsid w:val="14F9A8F2"/>
    <w:rsid w:val="153C1A99"/>
    <w:rsid w:val="156B0C59"/>
    <w:rsid w:val="15B652F7"/>
    <w:rsid w:val="15C62C74"/>
    <w:rsid w:val="1645863C"/>
    <w:rsid w:val="164CC3D0"/>
    <w:rsid w:val="16726899"/>
    <w:rsid w:val="1686FE4C"/>
    <w:rsid w:val="1693FC0B"/>
    <w:rsid w:val="16BAB639"/>
    <w:rsid w:val="1729D2EF"/>
    <w:rsid w:val="172D3A52"/>
    <w:rsid w:val="172E976E"/>
    <w:rsid w:val="176BF6B7"/>
    <w:rsid w:val="17830B56"/>
    <w:rsid w:val="1784F40D"/>
    <w:rsid w:val="17A1036E"/>
    <w:rsid w:val="18006F07"/>
    <w:rsid w:val="18063CAC"/>
    <w:rsid w:val="1817DAFC"/>
    <w:rsid w:val="182215DE"/>
    <w:rsid w:val="18928159"/>
    <w:rsid w:val="189BC2ED"/>
    <w:rsid w:val="18A7C488"/>
    <w:rsid w:val="18B8C5A5"/>
    <w:rsid w:val="18BE88A6"/>
    <w:rsid w:val="18C7DB62"/>
    <w:rsid w:val="18D06110"/>
    <w:rsid w:val="19160F2B"/>
    <w:rsid w:val="193AB0B7"/>
    <w:rsid w:val="1979D7AC"/>
    <w:rsid w:val="1980B2BC"/>
    <w:rsid w:val="19D40389"/>
    <w:rsid w:val="1A21D9BC"/>
    <w:rsid w:val="1A5CC8D6"/>
    <w:rsid w:val="1AADC2A5"/>
    <w:rsid w:val="1ABB84D9"/>
    <w:rsid w:val="1B03DE4D"/>
    <w:rsid w:val="1B31145A"/>
    <w:rsid w:val="1B529857"/>
    <w:rsid w:val="1B616B84"/>
    <w:rsid w:val="1B6C6F1E"/>
    <w:rsid w:val="1B9903C3"/>
    <w:rsid w:val="1BB3F2AD"/>
    <w:rsid w:val="1BC9E53F"/>
    <w:rsid w:val="1BD1A2F3"/>
    <w:rsid w:val="1BE1CA6D"/>
    <w:rsid w:val="1BEBEC9A"/>
    <w:rsid w:val="1C00C007"/>
    <w:rsid w:val="1C055241"/>
    <w:rsid w:val="1C14CCF3"/>
    <w:rsid w:val="1C16B2FF"/>
    <w:rsid w:val="1C21D0E6"/>
    <w:rsid w:val="1C2DBFBD"/>
    <w:rsid w:val="1C2EEE3C"/>
    <w:rsid w:val="1C49DA8D"/>
    <w:rsid w:val="1C4FA5B1"/>
    <w:rsid w:val="1C52D61C"/>
    <w:rsid w:val="1C67A2A5"/>
    <w:rsid w:val="1CA2A574"/>
    <w:rsid w:val="1CA8E805"/>
    <w:rsid w:val="1CCECCC4"/>
    <w:rsid w:val="1D2C16A0"/>
    <w:rsid w:val="1D6CE54C"/>
    <w:rsid w:val="1D87991C"/>
    <w:rsid w:val="1D9A7EFB"/>
    <w:rsid w:val="1DBD3E25"/>
    <w:rsid w:val="1E05EFD2"/>
    <w:rsid w:val="1E309C89"/>
    <w:rsid w:val="1E34E911"/>
    <w:rsid w:val="1E4DD30F"/>
    <w:rsid w:val="1E5B9CAA"/>
    <w:rsid w:val="1E6629DD"/>
    <w:rsid w:val="1EBC9936"/>
    <w:rsid w:val="1EC63B10"/>
    <w:rsid w:val="1ECFF16A"/>
    <w:rsid w:val="1EE9E605"/>
    <w:rsid w:val="1EF941FF"/>
    <w:rsid w:val="1F156827"/>
    <w:rsid w:val="1F24626C"/>
    <w:rsid w:val="1F285119"/>
    <w:rsid w:val="1F4359FC"/>
    <w:rsid w:val="1F43C8EF"/>
    <w:rsid w:val="1F5482D8"/>
    <w:rsid w:val="1F5E346D"/>
    <w:rsid w:val="1F7C9676"/>
    <w:rsid w:val="1F7DFAD5"/>
    <w:rsid w:val="1F9C0EA7"/>
    <w:rsid w:val="1FBAB2FC"/>
    <w:rsid w:val="1FBE38B8"/>
    <w:rsid w:val="1FC8CC49"/>
    <w:rsid w:val="1FCFE268"/>
    <w:rsid w:val="1FD81034"/>
    <w:rsid w:val="1FDF9251"/>
    <w:rsid w:val="1FE27877"/>
    <w:rsid w:val="1FFC0426"/>
    <w:rsid w:val="200F130C"/>
    <w:rsid w:val="2016FBE2"/>
    <w:rsid w:val="202C5CA1"/>
    <w:rsid w:val="202CCCF7"/>
    <w:rsid w:val="20388A30"/>
    <w:rsid w:val="203A018B"/>
    <w:rsid w:val="2081E039"/>
    <w:rsid w:val="20952045"/>
    <w:rsid w:val="20995108"/>
    <w:rsid w:val="209D2105"/>
    <w:rsid w:val="20BDFB95"/>
    <w:rsid w:val="20C087C4"/>
    <w:rsid w:val="20C10829"/>
    <w:rsid w:val="20CF1FBE"/>
    <w:rsid w:val="20FA743C"/>
    <w:rsid w:val="2103CA8C"/>
    <w:rsid w:val="2116A107"/>
    <w:rsid w:val="212B2D01"/>
    <w:rsid w:val="2154694D"/>
    <w:rsid w:val="2198D582"/>
    <w:rsid w:val="21B4C2F7"/>
    <w:rsid w:val="21EF7AC4"/>
    <w:rsid w:val="226CFF44"/>
    <w:rsid w:val="22C09764"/>
    <w:rsid w:val="22CAA1BE"/>
    <w:rsid w:val="22E74427"/>
    <w:rsid w:val="22F07FC5"/>
    <w:rsid w:val="22F0CB54"/>
    <w:rsid w:val="22F5D270"/>
    <w:rsid w:val="22F75C2C"/>
    <w:rsid w:val="232CA1A3"/>
    <w:rsid w:val="2334F689"/>
    <w:rsid w:val="233A77AF"/>
    <w:rsid w:val="2348FA22"/>
    <w:rsid w:val="23716107"/>
    <w:rsid w:val="23B76162"/>
    <w:rsid w:val="23C17ED3"/>
    <w:rsid w:val="23E22911"/>
    <w:rsid w:val="24024501"/>
    <w:rsid w:val="24081EBA"/>
    <w:rsid w:val="2411A63C"/>
    <w:rsid w:val="2452D0D6"/>
    <w:rsid w:val="24576229"/>
    <w:rsid w:val="24688C7A"/>
    <w:rsid w:val="249020CB"/>
    <w:rsid w:val="24A746AA"/>
    <w:rsid w:val="24CE4D68"/>
    <w:rsid w:val="252CCE01"/>
    <w:rsid w:val="255B1E64"/>
    <w:rsid w:val="25692777"/>
    <w:rsid w:val="25720A80"/>
    <w:rsid w:val="257C8025"/>
    <w:rsid w:val="257E3A91"/>
    <w:rsid w:val="258024B1"/>
    <w:rsid w:val="25BB5037"/>
    <w:rsid w:val="26034E44"/>
    <w:rsid w:val="26567C6B"/>
    <w:rsid w:val="266E4E0D"/>
    <w:rsid w:val="26701D76"/>
    <w:rsid w:val="267F650F"/>
    <w:rsid w:val="268165C2"/>
    <w:rsid w:val="268F4CCC"/>
    <w:rsid w:val="26AF2DAB"/>
    <w:rsid w:val="26BE8A5D"/>
    <w:rsid w:val="2716CD0F"/>
    <w:rsid w:val="271EB191"/>
    <w:rsid w:val="27253295"/>
    <w:rsid w:val="272EE701"/>
    <w:rsid w:val="274ED34B"/>
    <w:rsid w:val="2779D01C"/>
    <w:rsid w:val="279B383B"/>
    <w:rsid w:val="279CA012"/>
    <w:rsid w:val="27B08C8C"/>
    <w:rsid w:val="27B0C14C"/>
    <w:rsid w:val="27E4713E"/>
    <w:rsid w:val="280B79FC"/>
    <w:rsid w:val="28944AA8"/>
    <w:rsid w:val="28A28774"/>
    <w:rsid w:val="28AEC15E"/>
    <w:rsid w:val="28B54314"/>
    <w:rsid w:val="28B6327C"/>
    <w:rsid w:val="28C380DF"/>
    <w:rsid w:val="28CD7B5D"/>
    <w:rsid w:val="28E01F5E"/>
    <w:rsid w:val="28EAF516"/>
    <w:rsid w:val="290D8F84"/>
    <w:rsid w:val="2914A656"/>
    <w:rsid w:val="29158122"/>
    <w:rsid w:val="291748B1"/>
    <w:rsid w:val="2918780C"/>
    <w:rsid w:val="2918F556"/>
    <w:rsid w:val="293B0D29"/>
    <w:rsid w:val="293BEACD"/>
    <w:rsid w:val="293D2C81"/>
    <w:rsid w:val="294A656B"/>
    <w:rsid w:val="29501296"/>
    <w:rsid w:val="296C9326"/>
    <w:rsid w:val="29B03051"/>
    <w:rsid w:val="29F6C8CD"/>
    <w:rsid w:val="2A074401"/>
    <w:rsid w:val="2A0AF038"/>
    <w:rsid w:val="2A20D67F"/>
    <w:rsid w:val="2A3BE8DA"/>
    <w:rsid w:val="2A5C582C"/>
    <w:rsid w:val="2A7ABEA7"/>
    <w:rsid w:val="2A84F75D"/>
    <w:rsid w:val="2AC1AF8B"/>
    <w:rsid w:val="2AC465FA"/>
    <w:rsid w:val="2AE12B46"/>
    <w:rsid w:val="2AFA85B6"/>
    <w:rsid w:val="2B5B3F85"/>
    <w:rsid w:val="2B60652F"/>
    <w:rsid w:val="2BB1F18A"/>
    <w:rsid w:val="2BEFB30E"/>
    <w:rsid w:val="2BF3A920"/>
    <w:rsid w:val="2BFCF8BB"/>
    <w:rsid w:val="2C1094A7"/>
    <w:rsid w:val="2C323816"/>
    <w:rsid w:val="2C41DCEA"/>
    <w:rsid w:val="2C427301"/>
    <w:rsid w:val="2C624C86"/>
    <w:rsid w:val="2C7261FA"/>
    <w:rsid w:val="2CA24D0C"/>
    <w:rsid w:val="2CBCEA80"/>
    <w:rsid w:val="2CC05F01"/>
    <w:rsid w:val="2CCC85E6"/>
    <w:rsid w:val="2CDA6B9F"/>
    <w:rsid w:val="2CEC310B"/>
    <w:rsid w:val="2CFCCCF3"/>
    <w:rsid w:val="2D20933E"/>
    <w:rsid w:val="2D22A1C8"/>
    <w:rsid w:val="2D42D415"/>
    <w:rsid w:val="2D725D81"/>
    <w:rsid w:val="2D7E235A"/>
    <w:rsid w:val="2D849BFE"/>
    <w:rsid w:val="2DA15703"/>
    <w:rsid w:val="2DC93DDE"/>
    <w:rsid w:val="2DE7AF2C"/>
    <w:rsid w:val="2DEAFE8A"/>
    <w:rsid w:val="2DEE255A"/>
    <w:rsid w:val="2E12FDCE"/>
    <w:rsid w:val="2E14C93C"/>
    <w:rsid w:val="2E1F177E"/>
    <w:rsid w:val="2E3DB322"/>
    <w:rsid w:val="2E40FA53"/>
    <w:rsid w:val="2E4DA874"/>
    <w:rsid w:val="2E6329C9"/>
    <w:rsid w:val="2ECF4BF4"/>
    <w:rsid w:val="2EE410E5"/>
    <w:rsid w:val="2F047B25"/>
    <w:rsid w:val="2F16B0F5"/>
    <w:rsid w:val="2F37ACB2"/>
    <w:rsid w:val="2FA6261B"/>
    <w:rsid w:val="2FD0D399"/>
    <w:rsid w:val="2FD837A2"/>
    <w:rsid w:val="2FF6A4E8"/>
    <w:rsid w:val="2FFB1236"/>
    <w:rsid w:val="30030D6B"/>
    <w:rsid w:val="301C1F4C"/>
    <w:rsid w:val="3047D054"/>
    <w:rsid w:val="305871D2"/>
    <w:rsid w:val="30B03E9A"/>
    <w:rsid w:val="30D00742"/>
    <w:rsid w:val="30D7E1C6"/>
    <w:rsid w:val="30EE0E1C"/>
    <w:rsid w:val="3146848D"/>
    <w:rsid w:val="316CC60E"/>
    <w:rsid w:val="31782EAC"/>
    <w:rsid w:val="31C2FD38"/>
    <w:rsid w:val="31DAE0A5"/>
    <w:rsid w:val="31DDD2BE"/>
    <w:rsid w:val="31EFE36B"/>
    <w:rsid w:val="31F8F7E3"/>
    <w:rsid w:val="3212F6C2"/>
    <w:rsid w:val="321677A9"/>
    <w:rsid w:val="323AFAE3"/>
    <w:rsid w:val="323DA30E"/>
    <w:rsid w:val="325461F9"/>
    <w:rsid w:val="3280B277"/>
    <w:rsid w:val="3281DC33"/>
    <w:rsid w:val="32845FB2"/>
    <w:rsid w:val="328BBA3F"/>
    <w:rsid w:val="32A08251"/>
    <w:rsid w:val="32A28A13"/>
    <w:rsid w:val="32ADCF0D"/>
    <w:rsid w:val="335AE262"/>
    <w:rsid w:val="335D8961"/>
    <w:rsid w:val="3375558E"/>
    <w:rsid w:val="33822AF7"/>
    <w:rsid w:val="3385CB68"/>
    <w:rsid w:val="338D5E08"/>
    <w:rsid w:val="33AB9300"/>
    <w:rsid w:val="33C18E62"/>
    <w:rsid w:val="33CE951E"/>
    <w:rsid w:val="33D223DA"/>
    <w:rsid w:val="33F1549E"/>
    <w:rsid w:val="34169E89"/>
    <w:rsid w:val="34341327"/>
    <w:rsid w:val="343C19C5"/>
    <w:rsid w:val="345773E0"/>
    <w:rsid w:val="345B6A42"/>
    <w:rsid w:val="3463210D"/>
    <w:rsid w:val="34830243"/>
    <w:rsid w:val="34B63363"/>
    <w:rsid w:val="34C21B51"/>
    <w:rsid w:val="34D9D894"/>
    <w:rsid w:val="34E65025"/>
    <w:rsid w:val="34FE116B"/>
    <w:rsid w:val="3573B551"/>
    <w:rsid w:val="3578F851"/>
    <w:rsid w:val="358B4182"/>
    <w:rsid w:val="35965990"/>
    <w:rsid w:val="35AC3A6A"/>
    <w:rsid w:val="35CC6D57"/>
    <w:rsid w:val="35D20982"/>
    <w:rsid w:val="35F55AB0"/>
    <w:rsid w:val="363B9A27"/>
    <w:rsid w:val="366D57B2"/>
    <w:rsid w:val="3675C8BF"/>
    <w:rsid w:val="36ACEF8A"/>
    <w:rsid w:val="36AF629A"/>
    <w:rsid w:val="36D27770"/>
    <w:rsid w:val="36DB5B76"/>
    <w:rsid w:val="36DFCDE2"/>
    <w:rsid w:val="36EA4D22"/>
    <w:rsid w:val="372AF91B"/>
    <w:rsid w:val="37343B0E"/>
    <w:rsid w:val="374C67F5"/>
    <w:rsid w:val="37764CC2"/>
    <w:rsid w:val="3785CA07"/>
    <w:rsid w:val="378A51F0"/>
    <w:rsid w:val="37A8B520"/>
    <w:rsid w:val="37DE0C46"/>
    <w:rsid w:val="380B10E9"/>
    <w:rsid w:val="38585511"/>
    <w:rsid w:val="38622D2F"/>
    <w:rsid w:val="386B16BD"/>
    <w:rsid w:val="387F6CD0"/>
    <w:rsid w:val="389C85A5"/>
    <w:rsid w:val="391A85E0"/>
    <w:rsid w:val="393DCC5F"/>
    <w:rsid w:val="3962134C"/>
    <w:rsid w:val="39761EB5"/>
    <w:rsid w:val="39C436BC"/>
    <w:rsid w:val="39C922BA"/>
    <w:rsid w:val="39CCE799"/>
    <w:rsid w:val="39F69C43"/>
    <w:rsid w:val="3A25FCBA"/>
    <w:rsid w:val="3A395A86"/>
    <w:rsid w:val="3A56F506"/>
    <w:rsid w:val="3A59A328"/>
    <w:rsid w:val="3A8AAB3D"/>
    <w:rsid w:val="3A8BC58D"/>
    <w:rsid w:val="3AB857BD"/>
    <w:rsid w:val="3ACD0DBC"/>
    <w:rsid w:val="3AE371FB"/>
    <w:rsid w:val="3AFADE61"/>
    <w:rsid w:val="3AFC104E"/>
    <w:rsid w:val="3B3AA81C"/>
    <w:rsid w:val="3B4846B5"/>
    <w:rsid w:val="3B4E5589"/>
    <w:rsid w:val="3B5C5EE1"/>
    <w:rsid w:val="3BAD8D62"/>
    <w:rsid w:val="3BCEFFB2"/>
    <w:rsid w:val="3BEF3C79"/>
    <w:rsid w:val="3BFD7E66"/>
    <w:rsid w:val="3C085E64"/>
    <w:rsid w:val="3C3340AE"/>
    <w:rsid w:val="3C3F06C6"/>
    <w:rsid w:val="3C49D6BA"/>
    <w:rsid w:val="3C6FF105"/>
    <w:rsid w:val="3CBAA1E0"/>
    <w:rsid w:val="3CC15C1E"/>
    <w:rsid w:val="3CD40312"/>
    <w:rsid w:val="3CFEF78B"/>
    <w:rsid w:val="3D01617E"/>
    <w:rsid w:val="3D0F889E"/>
    <w:rsid w:val="3D1F8329"/>
    <w:rsid w:val="3D27E8C1"/>
    <w:rsid w:val="3D317E74"/>
    <w:rsid w:val="3D4276B8"/>
    <w:rsid w:val="3D433E13"/>
    <w:rsid w:val="3D4E5956"/>
    <w:rsid w:val="3D55AC46"/>
    <w:rsid w:val="3D568842"/>
    <w:rsid w:val="3D893C98"/>
    <w:rsid w:val="3D8C9922"/>
    <w:rsid w:val="3DBD8390"/>
    <w:rsid w:val="3DF06929"/>
    <w:rsid w:val="3E074B06"/>
    <w:rsid w:val="3E0BD5E1"/>
    <w:rsid w:val="3E30C94B"/>
    <w:rsid w:val="3E4391A4"/>
    <w:rsid w:val="3E5578AA"/>
    <w:rsid w:val="3E7C6AAD"/>
    <w:rsid w:val="3E7E91DB"/>
    <w:rsid w:val="3EA27A3E"/>
    <w:rsid w:val="3EE80B52"/>
    <w:rsid w:val="3F0C8D2C"/>
    <w:rsid w:val="3F2C0125"/>
    <w:rsid w:val="3F435E0F"/>
    <w:rsid w:val="3F4C5B83"/>
    <w:rsid w:val="3F53226A"/>
    <w:rsid w:val="3F6B510D"/>
    <w:rsid w:val="3FAC1145"/>
    <w:rsid w:val="3FAE6AAD"/>
    <w:rsid w:val="402EE87E"/>
    <w:rsid w:val="403480BB"/>
    <w:rsid w:val="403511A3"/>
    <w:rsid w:val="4038FB27"/>
    <w:rsid w:val="403A90C8"/>
    <w:rsid w:val="40628EA2"/>
    <w:rsid w:val="409BDE98"/>
    <w:rsid w:val="40A7EC96"/>
    <w:rsid w:val="40B05B45"/>
    <w:rsid w:val="40CC2131"/>
    <w:rsid w:val="40DACC78"/>
    <w:rsid w:val="40E8E6E2"/>
    <w:rsid w:val="40F11653"/>
    <w:rsid w:val="40F129ED"/>
    <w:rsid w:val="41125253"/>
    <w:rsid w:val="4119F121"/>
    <w:rsid w:val="4125E7FF"/>
    <w:rsid w:val="41539FAE"/>
    <w:rsid w:val="4155B0B3"/>
    <w:rsid w:val="415D3FE7"/>
    <w:rsid w:val="4164A2BD"/>
    <w:rsid w:val="41AB8B99"/>
    <w:rsid w:val="41BD0E9A"/>
    <w:rsid w:val="41CB96BC"/>
    <w:rsid w:val="41E41473"/>
    <w:rsid w:val="426215FF"/>
    <w:rsid w:val="427040DC"/>
    <w:rsid w:val="4281762D"/>
    <w:rsid w:val="42E7F712"/>
    <w:rsid w:val="42F121DF"/>
    <w:rsid w:val="43496992"/>
    <w:rsid w:val="4352648E"/>
    <w:rsid w:val="43914498"/>
    <w:rsid w:val="43A686FB"/>
    <w:rsid w:val="43D202B3"/>
    <w:rsid w:val="43DBA605"/>
    <w:rsid w:val="440CBDBE"/>
    <w:rsid w:val="441F2F1D"/>
    <w:rsid w:val="44795FA6"/>
    <w:rsid w:val="449C882E"/>
    <w:rsid w:val="44B4523A"/>
    <w:rsid w:val="44E51B8C"/>
    <w:rsid w:val="44EEE476"/>
    <w:rsid w:val="4510C4F5"/>
    <w:rsid w:val="4538AB66"/>
    <w:rsid w:val="455179C0"/>
    <w:rsid w:val="45B201C2"/>
    <w:rsid w:val="45CFF1FD"/>
    <w:rsid w:val="45E7AF4D"/>
    <w:rsid w:val="45FF4A45"/>
    <w:rsid w:val="465C7D69"/>
    <w:rsid w:val="466E435B"/>
    <w:rsid w:val="467B64FD"/>
    <w:rsid w:val="469664AE"/>
    <w:rsid w:val="46E87E1C"/>
    <w:rsid w:val="46E89FCB"/>
    <w:rsid w:val="46F50C52"/>
    <w:rsid w:val="46FA6E29"/>
    <w:rsid w:val="471ACB44"/>
    <w:rsid w:val="47257F41"/>
    <w:rsid w:val="472D8F1C"/>
    <w:rsid w:val="473FCB5C"/>
    <w:rsid w:val="4754B10D"/>
    <w:rsid w:val="478BE2AA"/>
    <w:rsid w:val="479237E2"/>
    <w:rsid w:val="47B6A061"/>
    <w:rsid w:val="47BC5285"/>
    <w:rsid w:val="47C92ED3"/>
    <w:rsid w:val="47D331FC"/>
    <w:rsid w:val="47E3BC80"/>
    <w:rsid w:val="47E424D3"/>
    <w:rsid w:val="481384A3"/>
    <w:rsid w:val="4814C97B"/>
    <w:rsid w:val="4815F6D0"/>
    <w:rsid w:val="486E0367"/>
    <w:rsid w:val="488807EF"/>
    <w:rsid w:val="48BED593"/>
    <w:rsid w:val="48C54897"/>
    <w:rsid w:val="48C7EBE3"/>
    <w:rsid w:val="48CBB448"/>
    <w:rsid w:val="48CCFE9B"/>
    <w:rsid w:val="48E49A86"/>
    <w:rsid w:val="490E25D4"/>
    <w:rsid w:val="49442BB5"/>
    <w:rsid w:val="495A2E3A"/>
    <w:rsid w:val="497ADEB6"/>
    <w:rsid w:val="4983F7AF"/>
    <w:rsid w:val="49B977DD"/>
    <w:rsid w:val="49D91ECA"/>
    <w:rsid w:val="4A39A0B6"/>
    <w:rsid w:val="4A419F96"/>
    <w:rsid w:val="4A649438"/>
    <w:rsid w:val="4A6A11D0"/>
    <w:rsid w:val="4A6D6D0F"/>
    <w:rsid w:val="4A913D68"/>
    <w:rsid w:val="4AA7009E"/>
    <w:rsid w:val="4ABAB518"/>
    <w:rsid w:val="4AC951C4"/>
    <w:rsid w:val="4AEF8438"/>
    <w:rsid w:val="4AF15A4B"/>
    <w:rsid w:val="4AF9B87E"/>
    <w:rsid w:val="4B3663ED"/>
    <w:rsid w:val="4B6CE787"/>
    <w:rsid w:val="4BA29597"/>
    <w:rsid w:val="4BB30932"/>
    <w:rsid w:val="4BDEB96F"/>
    <w:rsid w:val="4BE2FD2B"/>
    <w:rsid w:val="4BF386BD"/>
    <w:rsid w:val="4C17576E"/>
    <w:rsid w:val="4C2070CB"/>
    <w:rsid w:val="4C3236F5"/>
    <w:rsid w:val="4C815D0F"/>
    <w:rsid w:val="4CF863DD"/>
    <w:rsid w:val="4D36787E"/>
    <w:rsid w:val="4D3A8E8A"/>
    <w:rsid w:val="4D486A3D"/>
    <w:rsid w:val="4D6CB5CF"/>
    <w:rsid w:val="4D760FA2"/>
    <w:rsid w:val="4D902058"/>
    <w:rsid w:val="4D967BDB"/>
    <w:rsid w:val="4DB37933"/>
    <w:rsid w:val="4E0874FD"/>
    <w:rsid w:val="4E1D2C26"/>
    <w:rsid w:val="4EB5ADDD"/>
    <w:rsid w:val="4ED4E871"/>
    <w:rsid w:val="4ED6F540"/>
    <w:rsid w:val="4EE394F9"/>
    <w:rsid w:val="4F0B5A3C"/>
    <w:rsid w:val="4F1E75B7"/>
    <w:rsid w:val="4F1F6D81"/>
    <w:rsid w:val="4F2D4A24"/>
    <w:rsid w:val="4F3B7A65"/>
    <w:rsid w:val="4F43F2DE"/>
    <w:rsid w:val="4F4EB5E6"/>
    <w:rsid w:val="4F5B9285"/>
    <w:rsid w:val="4F62F568"/>
    <w:rsid w:val="4F64034E"/>
    <w:rsid w:val="4FD59268"/>
    <w:rsid w:val="501FA58F"/>
    <w:rsid w:val="5046206A"/>
    <w:rsid w:val="505B5F7E"/>
    <w:rsid w:val="5063CDF1"/>
    <w:rsid w:val="51273A55"/>
    <w:rsid w:val="513D86AD"/>
    <w:rsid w:val="51615AD7"/>
    <w:rsid w:val="51777EA1"/>
    <w:rsid w:val="517A1EC8"/>
    <w:rsid w:val="5195A27A"/>
    <w:rsid w:val="51AF91B5"/>
    <w:rsid w:val="51BDF2FE"/>
    <w:rsid w:val="51C92F48"/>
    <w:rsid w:val="51D5A23C"/>
    <w:rsid w:val="51DC1A45"/>
    <w:rsid w:val="51DE1091"/>
    <w:rsid w:val="51E56421"/>
    <w:rsid w:val="51FC50CB"/>
    <w:rsid w:val="5200408B"/>
    <w:rsid w:val="5223099B"/>
    <w:rsid w:val="52332CDE"/>
    <w:rsid w:val="52401F2D"/>
    <w:rsid w:val="525CDBAF"/>
    <w:rsid w:val="525FFC2E"/>
    <w:rsid w:val="52854922"/>
    <w:rsid w:val="52D7FCED"/>
    <w:rsid w:val="52E52314"/>
    <w:rsid w:val="52E65937"/>
    <w:rsid w:val="52FDA8EA"/>
    <w:rsid w:val="531F63E1"/>
    <w:rsid w:val="53477A0D"/>
    <w:rsid w:val="5352E3B6"/>
    <w:rsid w:val="53655782"/>
    <w:rsid w:val="536943C7"/>
    <w:rsid w:val="53901A2C"/>
    <w:rsid w:val="5390DC6D"/>
    <w:rsid w:val="53B5CD0B"/>
    <w:rsid w:val="53B8A153"/>
    <w:rsid w:val="53C56585"/>
    <w:rsid w:val="53CB2A7E"/>
    <w:rsid w:val="541C7712"/>
    <w:rsid w:val="5437DE5E"/>
    <w:rsid w:val="54394EA8"/>
    <w:rsid w:val="54567DE2"/>
    <w:rsid w:val="5472E702"/>
    <w:rsid w:val="547EE055"/>
    <w:rsid w:val="5504BB7A"/>
    <w:rsid w:val="550709C7"/>
    <w:rsid w:val="556ED858"/>
    <w:rsid w:val="557421BB"/>
    <w:rsid w:val="558B2606"/>
    <w:rsid w:val="559D599A"/>
    <w:rsid w:val="55A91517"/>
    <w:rsid w:val="55BA6FFA"/>
    <w:rsid w:val="55D07CE7"/>
    <w:rsid w:val="55DC5B34"/>
    <w:rsid w:val="55FA69A9"/>
    <w:rsid w:val="55FC3A88"/>
    <w:rsid w:val="56008DDD"/>
    <w:rsid w:val="5610904E"/>
    <w:rsid w:val="56317A75"/>
    <w:rsid w:val="56670CDB"/>
    <w:rsid w:val="566F4F71"/>
    <w:rsid w:val="568180DD"/>
    <w:rsid w:val="56821467"/>
    <w:rsid w:val="5687CE21"/>
    <w:rsid w:val="56B941D1"/>
    <w:rsid w:val="56DBE13E"/>
    <w:rsid w:val="56DE882C"/>
    <w:rsid w:val="56E17D1B"/>
    <w:rsid w:val="56EA62F5"/>
    <w:rsid w:val="56FDE0FD"/>
    <w:rsid w:val="57023462"/>
    <w:rsid w:val="5717BBBC"/>
    <w:rsid w:val="57184CBB"/>
    <w:rsid w:val="571895EC"/>
    <w:rsid w:val="5744381D"/>
    <w:rsid w:val="5747C5DD"/>
    <w:rsid w:val="5768A5FB"/>
    <w:rsid w:val="57AA0805"/>
    <w:rsid w:val="57D84501"/>
    <w:rsid w:val="57E100CC"/>
    <w:rsid w:val="57E2A5A7"/>
    <w:rsid w:val="57EEC8DF"/>
    <w:rsid w:val="57F4016D"/>
    <w:rsid w:val="581B35B1"/>
    <w:rsid w:val="584D17AC"/>
    <w:rsid w:val="58D355B3"/>
    <w:rsid w:val="58ED86FA"/>
    <w:rsid w:val="591FD5CA"/>
    <w:rsid w:val="5943A7CE"/>
    <w:rsid w:val="5949543E"/>
    <w:rsid w:val="5988617B"/>
    <w:rsid w:val="59AE2584"/>
    <w:rsid w:val="59E7D4F7"/>
    <w:rsid w:val="59FAA3BE"/>
    <w:rsid w:val="5A1A7C3B"/>
    <w:rsid w:val="5A23435C"/>
    <w:rsid w:val="5A238633"/>
    <w:rsid w:val="5A3805EB"/>
    <w:rsid w:val="5A87F1A4"/>
    <w:rsid w:val="5AA2EE5D"/>
    <w:rsid w:val="5ACB7764"/>
    <w:rsid w:val="5B03CA82"/>
    <w:rsid w:val="5B182E71"/>
    <w:rsid w:val="5B56E826"/>
    <w:rsid w:val="5B76A592"/>
    <w:rsid w:val="5B77EDD5"/>
    <w:rsid w:val="5BB4F108"/>
    <w:rsid w:val="5BBB9F95"/>
    <w:rsid w:val="5BC2CAFD"/>
    <w:rsid w:val="5BD1E633"/>
    <w:rsid w:val="5C103F66"/>
    <w:rsid w:val="5C15E85F"/>
    <w:rsid w:val="5C1CF8F0"/>
    <w:rsid w:val="5C422C22"/>
    <w:rsid w:val="5C755BDD"/>
    <w:rsid w:val="5C790094"/>
    <w:rsid w:val="5C7A683D"/>
    <w:rsid w:val="5C7E15B0"/>
    <w:rsid w:val="5C800C2F"/>
    <w:rsid w:val="5C8B4144"/>
    <w:rsid w:val="5CEDB523"/>
    <w:rsid w:val="5D966B42"/>
    <w:rsid w:val="5D99E3AA"/>
    <w:rsid w:val="5DB132CF"/>
    <w:rsid w:val="5DB80FEE"/>
    <w:rsid w:val="5DCA8484"/>
    <w:rsid w:val="5DEC077B"/>
    <w:rsid w:val="5DFDE3C4"/>
    <w:rsid w:val="5E26C31B"/>
    <w:rsid w:val="5E29B51B"/>
    <w:rsid w:val="5E8085C1"/>
    <w:rsid w:val="5E9DBBE9"/>
    <w:rsid w:val="5EB9A352"/>
    <w:rsid w:val="5EDAB6BC"/>
    <w:rsid w:val="5EDD517C"/>
    <w:rsid w:val="5EE2F5F4"/>
    <w:rsid w:val="5F08D1ED"/>
    <w:rsid w:val="5F18925F"/>
    <w:rsid w:val="5F3C3D27"/>
    <w:rsid w:val="5F6ABBE4"/>
    <w:rsid w:val="5F7ADA0E"/>
    <w:rsid w:val="5F8E1B91"/>
    <w:rsid w:val="5FD4CC30"/>
    <w:rsid w:val="5FDFD0B4"/>
    <w:rsid w:val="5FED59FC"/>
    <w:rsid w:val="6004CE34"/>
    <w:rsid w:val="60065393"/>
    <w:rsid w:val="6034A595"/>
    <w:rsid w:val="603A7B6B"/>
    <w:rsid w:val="606C43B1"/>
    <w:rsid w:val="607E1CE0"/>
    <w:rsid w:val="608C67A8"/>
    <w:rsid w:val="60A2D985"/>
    <w:rsid w:val="60F27696"/>
    <w:rsid w:val="60FA34EA"/>
    <w:rsid w:val="61086202"/>
    <w:rsid w:val="611B361C"/>
    <w:rsid w:val="611E0FCF"/>
    <w:rsid w:val="61A942DB"/>
    <w:rsid w:val="61FB6A49"/>
    <w:rsid w:val="61FBC559"/>
    <w:rsid w:val="6201142D"/>
    <w:rsid w:val="62145993"/>
    <w:rsid w:val="62300695"/>
    <w:rsid w:val="625D5FD7"/>
    <w:rsid w:val="62758EDD"/>
    <w:rsid w:val="62A9964B"/>
    <w:rsid w:val="62BF568E"/>
    <w:rsid w:val="62CF290A"/>
    <w:rsid w:val="62DA76BA"/>
    <w:rsid w:val="62E26A3D"/>
    <w:rsid w:val="62F2EE59"/>
    <w:rsid w:val="62FC5C0F"/>
    <w:rsid w:val="631014AC"/>
    <w:rsid w:val="6337F107"/>
    <w:rsid w:val="6362E530"/>
    <w:rsid w:val="63B39DD0"/>
    <w:rsid w:val="63C8C759"/>
    <w:rsid w:val="63D9C97C"/>
    <w:rsid w:val="63EF5E61"/>
    <w:rsid w:val="64502038"/>
    <w:rsid w:val="645D6BE0"/>
    <w:rsid w:val="6489B997"/>
    <w:rsid w:val="64A28A2C"/>
    <w:rsid w:val="64AB5EC6"/>
    <w:rsid w:val="64DDC684"/>
    <w:rsid w:val="64E0A93C"/>
    <w:rsid w:val="651398B1"/>
    <w:rsid w:val="65253912"/>
    <w:rsid w:val="65649E67"/>
    <w:rsid w:val="657B1BA0"/>
    <w:rsid w:val="65906A9A"/>
    <w:rsid w:val="65BFB07F"/>
    <w:rsid w:val="65C401CE"/>
    <w:rsid w:val="65C77DA4"/>
    <w:rsid w:val="65D9FCF9"/>
    <w:rsid w:val="65F34360"/>
    <w:rsid w:val="65FE4B6E"/>
    <w:rsid w:val="66272D1A"/>
    <w:rsid w:val="6694F044"/>
    <w:rsid w:val="66B3007F"/>
    <w:rsid w:val="66BF6BF2"/>
    <w:rsid w:val="66C8D0E2"/>
    <w:rsid w:val="66D47974"/>
    <w:rsid w:val="66D7E9A2"/>
    <w:rsid w:val="66D9C0B9"/>
    <w:rsid w:val="66E00C1D"/>
    <w:rsid w:val="66FF8B61"/>
    <w:rsid w:val="670E42EB"/>
    <w:rsid w:val="673C1F95"/>
    <w:rsid w:val="674CBFEB"/>
    <w:rsid w:val="6756105D"/>
    <w:rsid w:val="6759BDF9"/>
    <w:rsid w:val="676CEF2E"/>
    <w:rsid w:val="67804326"/>
    <w:rsid w:val="67AC9886"/>
    <w:rsid w:val="67AD0851"/>
    <w:rsid w:val="67BEF6AF"/>
    <w:rsid w:val="67C0958C"/>
    <w:rsid w:val="67C83BF7"/>
    <w:rsid w:val="67DDF420"/>
    <w:rsid w:val="67FA388C"/>
    <w:rsid w:val="680C99E6"/>
    <w:rsid w:val="680D7AE3"/>
    <w:rsid w:val="680DE2A1"/>
    <w:rsid w:val="6827FDD0"/>
    <w:rsid w:val="685A541C"/>
    <w:rsid w:val="68696190"/>
    <w:rsid w:val="688A0FBF"/>
    <w:rsid w:val="688C541B"/>
    <w:rsid w:val="68A550C4"/>
    <w:rsid w:val="68D48330"/>
    <w:rsid w:val="68DD6216"/>
    <w:rsid w:val="6922EE43"/>
    <w:rsid w:val="692AC0F0"/>
    <w:rsid w:val="69385F55"/>
    <w:rsid w:val="69447F5F"/>
    <w:rsid w:val="69448C4A"/>
    <w:rsid w:val="6947CB37"/>
    <w:rsid w:val="694D135B"/>
    <w:rsid w:val="694D65FF"/>
    <w:rsid w:val="695A746C"/>
    <w:rsid w:val="69645008"/>
    <w:rsid w:val="6967FDE0"/>
    <w:rsid w:val="699BA2C2"/>
    <w:rsid w:val="699D2CCA"/>
    <w:rsid w:val="69C48B0D"/>
    <w:rsid w:val="69FF43A3"/>
    <w:rsid w:val="6A160745"/>
    <w:rsid w:val="6A3245C6"/>
    <w:rsid w:val="6A57BD67"/>
    <w:rsid w:val="6A88670D"/>
    <w:rsid w:val="6ACCEA26"/>
    <w:rsid w:val="6AE2BF97"/>
    <w:rsid w:val="6AF12E49"/>
    <w:rsid w:val="6B04BF9D"/>
    <w:rsid w:val="6B1EE3A0"/>
    <w:rsid w:val="6B2C202E"/>
    <w:rsid w:val="6B384CBB"/>
    <w:rsid w:val="6B43C1B0"/>
    <w:rsid w:val="6B48E322"/>
    <w:rsid w:val="6B53F3F5"/>
    <w:rsid w:val="6B6D5A0B"/>
    <w:rsid w:val="6B8B4C29"/>
    <w:rsid w:val="6B8C59BE"/>
    <w:rsid w:val="6BAB5BB4"/>
    <w:rsid w:val="6BB2A4E6"/>
    <w:rsid w:val="6BC236DF"/>
    <w:rsid w:val="6BC89033"/>
    <w:rsid w:val="6C2AB020"/>
    <w:rsid w:val="6C5B7D98"/>
    <w:rsid w:val="6C672763"/>
    <w:rsid w:val="6C6B0D6A"/>
    <w:rsid w:val="6CC40759"/>
    <w:rsid w:val="6CD3E029"/>
    <w:rsid w:val="6CE241A3"/>
    <w:rsid w:val="6D18607E"/>
    <w:rsid w:val="6D25DE3C"/>
    <w:rsid w:val="6D267228"/>
    <w:rsid w:val="6D32AACD"/>
    <w:rsid w:val="6D4AE00B"/>
    <w:rsid w:val="6D508D7A"/>
    <w:rsid w:val="6D671CE1"/>
    <w:rsid w:val="6D69090F"/>
    <w:rsid w:val="6D73AD7A"/>
    <w:rsid w:val="6D8DDA37"/>
    <w:rsid w:val="6D8EBCD4"/>
    <w:rsid w:val="6D9E65CF"/>
    <w:rsid w:val="6D9F1740"/>
    <w:rsid w:val="6DB51A17"/>
    <w:rsid w:val="6DF67BBE"/>
    <w:rsid w:val="6E00BFA8"/>
    <w:rsid w:val="6E05B31C"/>
    <w:rsid w:val="6E10AB19"/>
    <w:rsid w:val="6E217C1D"/>
    <w:rsid w:val="6E48812F"/>
    <w:rsid w:val="6EA42D1A"/>
    <w:rsid w:val="6EBDAFD5"/>
    <w:rsid w:val="6EDC66D6"/>
    <w:rsid w:val="6F14E0A7"/>
    <w:rsid w:val="6F4875AE"/>
    <w:rsid w:val="6F60A3EB"/>
    <w:rsid w:val="6F6F38B2"/>
    <w:rsid w:val="6FB1DA7D"/>
    <w:rsid w:val="6FDA1EF6"/>
    <w:rsid w:val="6FE80562"/>
    <w:rsid w:val="6FE83A23"/>
    <w:rsid w:val="6FEB9CDA"/>
    <w:rsid w:val="700567D9"/>
    <w:rsid w:val="701E5236"/>
    <w:rsid w:val="7046FD9D"/>
    <w:rsid w:val="70670571"/>
    <w:rsid w:val="707A08F3"/>
    <w:rsid w:val="7092C33A"/>
    <w:rsid w:val="7092CCFE"/>
    <w:rsid w:val="70A065F4"/>
    <w:rsid w:val="70DA0B02"/>
    <w:rsid w:val="71008400"/>
    <w:rsid w:val="71033058"/>
    <w:rsid w:val="71596E19"/>
    <w:rsid w:val="71A74E03"/>
    <w:rsid w:val="71E01570"/>
    <w:rsid w:val="7215FA6D"/>
    <w:rsid w:val="722311C5"/>
    <w:rsid w:val="723D113A"/>
    <w:rsid w:val="727EB34A"/>
    <w:rsid w:val="729E0111"/>
    <w:rsid w:val="72A7AC17"/>
    <w:rsid w:val="72E18BE2"/>
    <w:rsid w:val="72F96923"/>
    <w:rsid w:val="7311B6DE"/>
    <w:rsid w:val="7333CB02"/>
    <w:rsid w:val="733BC974"/>
    <w:rsid w:val="735D66E0"/>
    <w:rsid w:val="736E1234"/>
    <w:rsid w:val="739C9718"/>
    <w:rsid w:val="73A41B1F"/>
    <w:rsid w:val="74114999"/>
    <w:rsid w:val="7415B7FE"/>
    <w:rsid w:val="7431E893"/>
    <w:rsid w:val="743AD9F4"/>
    <w:rsid w:val="743B1326"/>
    <w:rsid w:val="747E1CA9"/>
    <w:rsid w:val="7492F7E8"/>
    <w:rsid w:val="749B3F1D"/>
    <w:rsid w:val="74B84767"/>
    <w:rsid w:val="74BDFE40"/>
    <w:rsid w:val="74BE2161"/>
    <w:rsid w:val="75359D12"/>
    <w:rsid w:val="7535E6D1"/>
    <w:rsid w:val="75450E69"/>
    <w:rsid w:val="7545E368"/>
    <w:rsid w:val="756CFA04"/>
    <w:rsid w:val="756D2475"/>
    <w:rsid w:val="7595454F"/>
    <w:rsid w:val="7597A94B"/>
    <w:rsid w:val="7599447B"/>
    <w:rsid w:val="75C8F0D0"/>
    <w:rsid w:val="75F8035C"/>
    <w:rsid w:val="75FD02B7"/>
    <w:rsid w:val="76003640"/>
    <w:rsid w:val="7676D35A"/>
    <w:rsid w:val="76969987"/>
    <w:rsid w:val="76C13D70"/>
    <w:rsid w:val="76D8EABF"/>
    <w:rsid w:val="76E641F3"/>
    <w:rsid w:val="76E73DE2"/>
    <w:rsid w:val="7704DAD3"/>
    <w:rsid w:val="7749F244"/>
    <w:rsid w:val="775324DC"/>
    <w:rsid w:val="77669B15"/>
    <w:rsid w:val="77A064F4"/>
    <w:rsid w:val="77A65621"/>
    <w:rsid w:val="77C8E24B"/>
    <w:rsid w:val="77CC48C9"/>
    <w:rsid w:val="77EFC60C"/>
    <w:rsid w:val="77F364D2"/>
    <w:rsid w:val="78307F93"/>
    <w:rsid w:val="784BC743"/>
    <w:rsid w:val="785768A8"/>
    <w:rsid w:val="7858A782"/>
    <w:rsid w:val="7881B38D"/>
    <w:rsid w:val="78ACB5A1"/>
    <w:rsid w:val="78C45654"/>
    <w:rsid w:val="78C7A78F"/>
    <w:rsid w:val="78DD0C9B"/>
    <w:rsid w:val="78E01177"/>
    <w:rsid w:val="78F910D4"/>
    <w:rsid w:val="79132596"/>
    <w:rsid w:val="791C8BD6"/>
    <w:rsid w:val="792571FB"/>
    <w:rsid w:val="79824F75"/>
    <w:rsid w:val="79B6CC12"/>
    <w:rsid w:val="79CAF0BB"/>
    <w:rsid w:val="79CC9818"/>
    <w:rsid w:val="79CCF3EB"/>
    <w:rsid w:val="79F10AA6"/>
    <w:rsid w:val="7A505E77"/>
    <w:rsid w:val="7A566A18"/>
    <w:rsid w:val="7A8D5D7E"/>
    <w:rsid w:val="7A92E55B"/>
    <w:rsid w:val="7A9BE0DB"/>
    <w:rsid w:val="7AFF19FD"/>
    <w:rsid w:val="7B5E92C2"/>
    <w:rsid w:val="7B73DFB7"/>
    <w:rsid w:val="7B795430"/>
    <w:rsid w:val="7B84B3CC"/>
    <w:rsid w:val="7B88FBA8"/>
    <w:rsid w:val="7BB0C3AC"/>
    <w:rsid w:val="7C3AB947"/>
    <w:rsid w:val="7C651F21"/>
    <w:rsid w:val="7C77FD23"/>
    <w:rsid w:val="7C7D0C1F"/>
    <w:rsid w:val="7CFC3AC2"/>
    <w:rsid w:val="7D21AE94"/>
    <w:rsid w:val="7D271855"/>
    <w:rsid w:val="7D27C6FE"/>
    <w:rsid w:val="7D521BC0"/>
    <w:rsid w:val="7DB1EBCF"/>
    <w:rsid w:val="7DC846F0"/>
    <w:rsid w:val="7DF829B2"/>
    <w:rsid w:val="7E051BE0"/>
    <w:rsid w:val="7E07158E"/>
    <w:rsid w:val="7E0A98B4"/>
    <w:rsid w:val="7E3992F8"/>
    <w:rsid w:val="7E5CA7F4"/>
    <w:rsid w:val="7E7AD4DA"/>
    <w:rsid w:val="7E804FEF"/>
    <w:rsid w:val="7E85AC65"/>
    <w:rsid w:val="7E936A87"/>
    <w:rsid w:val="7EA8F4CA"/>
    <w:rsid w:val="7ED2576C"/>
    <w:rsid w:val="7F055E15"/>
    <w:rsid w:val="7F304C33"/>
    <w:rsid w:val="7F327DCF"/>
    <w:rsid w:val="7F5692B1"/>
    <w:rsid w:val="7FBB6859"/>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A77B98-1D0A-46D6-ADEA-2402B70AF7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812145010/https://pgrweb.go.cr/scij/Busqueda/Normativa/Normas/nrm_texto_completo.aspx?param1=NRTC&amp;nValor1=1&amp;nValor2=68321&amp;nValor3=139059&amp;strTipM=TC"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820154647/https://www.ifc.org/content/dam/ifc/doc/mgrt/esms-handbook-general-v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22947</Words>
  <Characters>130804</Characters>
  <Application>Microsoft Office Word</Application>
  <DocSecurity>4</DocSecurity>
  <Lines>1090</Lines>
  <Paragraphs>306</Paragraphs>
  <ScaleCrop>false</ScaleCrop>
  <Company/>
  <LinksUpToDate>false</LinksUpToDate>
  <CharactersWithSpaces>153445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Ariana Sofia Barrantes Murillo</cp:lastModifiedBy>
  <cp:revision>41</cp:revision>
  <cp:lastPrinted>2025-03-21T00:14:00Z</cp:lastPrinted>
  <dcterms:created xsi:type="dcterms:W3CDTF">2025-07-21T22:41:00Z</dcterms:created>
  <dcterms:modified xsi:type="dcterms:W3CDTF">2025-08-28T17:51:00Z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